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F45AFA" w:rsidRDefault="00F45AFA">
      <w:pPr>
        <w:pBdr>
          <w:top w:val="nil"/>
          <w:left w:val="nil"/>
          <w:bottom w:val="nil"/>
          <w:right w:val="nil"/>
          <w:between w:val="nil"/>
        </w:pBdr>
        <w:spacing w:after="0" w:line="240" w:lineRule="auto"/>
        <w:ind w:right="51"/>
        <w:jc w:val="center"/>
        <w:rPr>
          <w:rFonts w:ascii="Calibri" w:eastAsia="Calibri" w:hAnsi="Calibri" w:cs="Calibri"/>
          <w:b/>
          <w:bCs/>
          <w:color w:val="000000"/>
          <w:sz w:val="24"/>
          <w:szCs w:val="24"/>
        </w:rPr>
      </w:pPr>
    </w:p>
    <w:p w14:paraId="00000002" w14:textId="77777777" w:rsidR="00F45AFA" w:rsidRDefault="00F45AFA">
      <w:pPr>
        <w:pBdr>
          <w:top w:val="nil"/>
          <w:left w:val="nil"/>
          <w:bottom w:val="nil"/>
          <w:right w:val="nil"/>
          <w:between w:val="nil"/>
        </w:pBdr>
        <w:spacing w:after="0" w:line="240" w:lineRule="auto"/>
        <w:ind w:right="51"/>
        <w:jc w:val="center"/>
        <w:rPr>
          <w:rFonts w:ascii="Calibri" w:eastAsia="Calibri" w:hAnsi="Calibri" w:cs="Calibri"/>
          <w:b/>
          <w:bCs/>
          <w:color w:val="000000"/>
          <w:sz w:val="24"/>
          <w:szCs w:val="24"/>
        </w:rPr>
      </w:pPr>
    </w:p>
    <w:p w14:paraId="00000003" w14:textId="77777777" w:rsidR="00F45AFA" w:rsidRDefault="00F45AFA">
      <w:pPr>
        <w:pBdr>
          <w:top w:val="nil"/>
          <w:left w:val="nil"/>
          <w:bottom w:val="nil"/>
          <w:right w:val="nil"/>
          <w:between w:val="nil"/>
        </w:pBdr>
        <w:spacing w:after="0" w:line="240" w:lineRule="auto"/>
        <w:ind w:right="51"/>
        <w:jc w:val="center"/>
        <w:rPr>
          <w:rFonts w:ascii="Calibri" w:eastAsia="Calibri" w:hAnsi="Calibri" w:cs="Calibri"/>
          <w:b/>
          <w:bCs/>
          <w:color w:val="000000"/>
          <w:sz w:val="24"/>
          <w:szCs w:val="24"/>
        </w:rPr>
      </w:pPr>
    </w:p>
    <w:p w14:paraId="00000004" w14:textId="77777777" w:rsidR="00F45AFA" w:rsidRDefault="00F45AFA">
      <w:pPr>
        <w:pBdr>
          <w:top w:val="nil"/>
          <w:left w:val="nil"/>
          <w:bottom w:val="nil"/>
          <w:right w:val="nil"/>
          <w:between w:val="nil"/>
        </w:pBdr>
        <w:spacing w:after="0" w:line="240" w:lineRule="auto"/>
        <w:ind w:right="51"/>
        <w:jc w:val="center"/>
        <w:rPr>
          <w:rFonts w:ascii="Calibri" w:eastAsia="Calibri" w:hAnsi="Calibri" w:cs="Calibri"/>
          <w:b/>
          <w:bCs/>
          <w:color w:val="000000"/>
          <w:sz w:val="24"/>
          <w:szCs w:val="24"/>
        </w:rPr>
      </w:pPr>
    </w:p>
    <w:p w14:paraId="00000005" w14:textId="77777777" w:rsidR="00F45AFA" w:rsidRDefault="00F45AFA">
      <w:pPr>
        <w:pBdr>
          <w:top w:val="nil"/>
          <w:left w:val="nil"/>
          <w:bottom w:val="nil"/>
          <w:right w:val="nil"/>
          <w:between w:val="nil"/>
        </w:pBdr>
        <w:spacing w:after="0" w:line="240" w:lineRule="auto"/>
        <w:ind w:right="51"/>
        <w:jc w:val="center"/>
        <w:rPr>
          <w:rFonts w:ascii="Calibri" w:eastAsia="Calibri" w:hAnsi="Calibri" w:cs="Calibri"/>
          <w:b/>
          <w:bCs/>
          <w:color w:val="000000"/>
          <w:sz w:val="24"/>
          <w:szCs w:val="24"/>
        </w:rPr>
      </w:pPr>
    </w:p>
    <w:p w14:paraId="00000006" w14:textId="549E212E" w:rsidR="00F45AFA" w:rsidRPr="004440CD" w:rsidRDefault="000E465A">
      <w:pPr>
        <w:pBdr>
          <w:top w:val="nil"/>
          <w:left w:val="nil"/>
          <w:bottom w:val="nil"/>
          <w:right w:val="nil"/>
          <w:between w:val="nil"/>
        </w:pBdr>
        <w:spacing w:after="0" w:line="240" w:lineRule="auto"/>
        <w:ind w:right="51"/>
        <w:jc w:val="center"/>
        <w:rPr>
          <w:rFonts w:ascii="Calibri" w:eastAsia="Calibri" w:hAnsi="Calibri" w:cs="Calibri"/>
          <w:b/>
          <w:bCs/>
          <w:sz w:val="24"/>
          <w:szCs w:val="24"/>
        </w:rPr>
      </w:pPr>
      <w:r w:rsidRPr="004440CD">
        <w:rPr>
          <w:rFonts w:ascii="Calibri" w:eastAsia="Calibri" w:hAnsi="Calibri" w:cs="Calibri"/>
          <w:b/>
          <w:bCs/>
          <w:color w:val="000000"/>
          <w:sz w:val="24"/>
          <w:szCs w:val="24"/>
        </w:rPr>
        <w:t>PROCESO DE INVITACIÓN ABIERTA No.</w:t>
      </w:r>
      <w:r w:rsidRPr="004440CD">
        <w:rPr>
          <w:rFonts w:ascii="Calibri" w:eastAsia="Calibri" w:hAnsi="Calibri" w:cs="Calibri"/>
          <w:b/>
          <w:bCs/>
          <w:color w:val="ED7D31"/>
          <w:sz w:val="24"/>
          <w:szCs w:val="24"/>
        </w:rPr>
        <w:t xml:space="preserve"> </w:t>
      </w:r>
      <w:r w:rsidRPr="004440CD">
        <w:rPr>
          <w:rFonts w:ascii="Calibri" w:eastAsia="Calibri" w:hAnsi="Calibri" w:cs="Calibri"/>
          <w:b/>
          <w:bCs/>
          <w:sz w:val="24"/>
          <w:szCs w:val="24"/>
        </w:rPr>
        <w:t>000</w:t>
      </w:r>
      <w:r w:rsidR="00E403B0" w:rsidRPr="004440CD">
        <w:rPr>
          <w:rFonts w:ascii="Calibri" w:eastAsia="Calibri" w:hAnsi="Calibri" w:cs="Calibri"/>
          <w:b/>
          <w:bCs/>
          <w:sz w:val="24"/>
          <w:szCs w:val="24"/>
        </w:rPr>
        <w:t>8</w:t>
      </w:r>
      <w:r w:rsidRPr="004440CD">
        <w:rPr>
          <w:rFonts w:ascii="Calibri" w:eastAsia="Calibri" w:hAnsi="Calibri" w:cs="Calibri"/>
          <w:b/>
          <w:bCs/>
          <w:sz w:val="24"/>
          <w:szCs w:val="24"/>
        </w:rPr>
        <w:t xml:space="preserve"> DE 2026</w:t>
      </w:r>
    </w:p>
    <w:p w14:paraId="00000007" w14:textId="77777777" w:rsidR="00F45AFA" w:rsidRPr="004440CD" w:rsidRDefault="00F45AFA">
      <w:pPr>
        <w:pStyle w:val="Ttulo1"/>
        <w:spacing w:before="0" w:line="240" w:lineRule="auto"/>
        <w:ind w:right="51"/>
        <w:jc w:val="center"/>
        <w:rPr>
          <w:b/>
          <w:bCs/>
          <w:color w:val="000000"/>
          <w:sz w:val="24"/>
          <w:szCs w:val="24"/>
        </w:rPr>
      </w:pPr>
    </w:p>
    <w:p w14:paraId="00000008" w14:textId="77777777" w:rsidR="00F45AFA" w:rsidRPr="004440CD" w:rsidRDefault="00F45AFA">
      <w:pPr>
        <w:pStyle w:val="Ttulo1"/>
        <w:spacing w:before="0" w:line="240" w:lineRule="auto"/>
        <w:ind w:right="51"/>
        <w:jc w:val="center"/>
        <w:rPr>
          <w:b/>
          <w:bCs/>
          <w:color w:val="000000"/>
          <w:sz w:val="24"/>
          <w:szCs w:val="24"/>
        </w:rPr>
      </w:pPr>
    </w:p>
    <w:p w14:paraId="00000009" w14:textId="77777777" w:rsidR="00F45AFA" w:rsidRPr="004440CD" w:rsidRDefault="00F45AFA">
      <w:pPr>
        <w:pStyle w:val="Ttulo1"/>
        <w:spacing w:before="0" w:line="240" w:lineRule="auto"/>
        <w:ind w:right="51"/>
        <w:jc w:val="center"/>
        <w:rPr>
          <w:b/>
          <w:bCs/>
          <w:color w:val="000000"/>
          <w:sz w:val="24"/>
          <w:szCs w:val="24"/>
        </w:rPr>
      </w:pPr>
    </w:p>
    <w:p w14:paraId="0000000A" w14:textId="48B8BD0F" w:rsidR="00F45AFA" w:rsidRDefault="00F45AFA">
      <w:pPr>
        <w:pStyle w:val="Ttulo1"/>
        <w:spacing w:before="0" w:line="240" w:lineRule="auto"/>
        <w:ind w:right="51"/>
        <w:jc w:val="center"/>
        <w:rPr>
          <w:b/>
          <w:bCs/>
          <w:color w:val="000000"/>
          <w:sz w:val="24"/>
          <w:szCs w:val="24"/>
        </w:rPr>
      </w:pPr>
    </w:p>
    <w:p w14:paraId="7239BBEB" w14:textId="2BEB0D8D" w:rsidR="004440CD" w:rsidRDefault="004440CD" w:rsidP="004440CD"/>
    <w:p w14:paraId="73739257" w14:textId="77777777" w:rsidR="004440CD" w:rsidRPr="004440CD" w:rsidRDefault="004440CD" w:rsidP="004440CD"/>
    <w:p w14:paraId="0000000B" w14:textId="77777777" w:rsidR="00F45AFA" w:rsidRPr="004440CD" w:rsidRDefault="00F45AFA">
      <w:pPr>
        <w:pStyle w:val="Ttulo1"/>
        <w:spacing w:before="0" w:line="240" w:lineRule="auto"/>
        <w:ind w:right="51"/>
        <w:jc w:val="center"/>
        <w:rPr>
          <w:b/>
          <w:bCs/>
          <w:color w:val="000000"/>
          <w:sz w:val="24"/>
          <w:szCs w:val="24"/>
        </w:rPr>
      </w:pPr>
    </w:p>
    <w:p w14:paraId="0000000C" w14:textId="77777777" w:rsidR="00F45AFA" w:rsidRPr="004440CD" w:rsidRDefault="000E465A">
      <w:pPr>
        <w:pStyle w:val="Ttulo1"/>
        <w:spacing w:before="0" w:line="240" w:lineRule="auto"/>
        <w:ind w:right="51"/>
        <w:jc w:val="center"/>
        <w:rPr>
          <w:b/>
          <w:bCs/>
          <w:color w:val="000000"/>
          <w:sz w:val="24"/>
          <w:szCs w:val="24"/>
        </w:rPr>
      </w:pPr>
      <w:r w:rsidRPr="004440CD">
        <w:rPr>
          <w:b/>
          <w:bCs/>
          <w:color w:val="000000"/>
          <w:sz w:val="24"/>
          <w:szCs w:val="24"/>
        </w:rPr>
        <w:t xml:space="preserve">DOCUMENTO DE TÉRMINOS Y CONDICIONES DEL PROCESO </w:t>
      </w:r>
    </w:p>
    <w:p w14:paraId="0000000D" w14:textId="77777777" w:rsidR="00F45AFA" w:rsidRPr="004440CD" w:rsidRDefault="00F45AFA">
      <w:pPr>
        <w:spacing w:after="0" w:line="240" w:lineRule="auto"/>
        <w:ind w:right="51"/>
        <w:rPr>
          <w:rFonts w:ascii="Calibri" w:eastAsia="Calibri" w:hAnsi="Calibri" w:cs="Calibri"/>
          <w:b/>
          <w:bCs/>
        </w:rPr>
      </w:pPr>
    </w:p>
    <w:p w14:paraId="0000000E" w14:textId="77777777" w:rsidR="00F45AFA" w:rsidRPr="004440CD" w:rsidRDefault="00F45AFA">
      <w:pPr>
        <w:spacing w:after="0" w:line="240" w:lineRule="auto"/>
        <w:ind w:right="51"/>
        <w:rPr>
          <w:rFonts w:ascii="Calibri" w:eastAsia="Calibri" w:hAnsi="Calibri" w:cs="Calibri"/>
          <w:b/>
          <w:bCs/>
        </w:rPr>
      </w:pPr>
    </w:p>
    <w:p w14:paraId="0000000F" w14:textId="77777777" w:rsidR="00F45AFA" w:rsidRPr="004440CD" w:rsidRDefault="00F45AFA">
      <w:pPr>
        <w:spacing w:after="0" w:line="240" w:lineRule="auto"/>
        <w:ind w:right="51"/>
        <w:rPr>
          <w:rFonts w:ascii="Calibri" w:eastAsia="Calibri" w:hAnsi="Calibri" w:cs="Calibri"/>
          <w:b/>
          <w:bCs/>
        </w:rPr>
      </w:pPr>
    </w:p>
    <w:p w14:paraId="00000010" w14:textId="77777777" w:rsidR="00F45AFA" w:rsidRPr="004440CD" w:rsidRDefault="000E465A">
      <w:pPr>
        <w:spacing w:after="0" w:line="240" w:lineRule="auto"/>
        <w:ind w:right="51"/>
        <w:jc w:val="center"/>
        <w:rPr>
          <w:rFonts w:ascii="Calibri" w:eastAsia="Calibri" w:hAnsi="Calibri" w:cs="Calibri"/>
          <w:b/>
          <w:bCs/>
        </w:rPr>
      </w:pPr>
      <w:r w:rsidRPr="004440CD">
        <w:rPr>
          <w:rFonts w:ascii="Calibri" w:eastAsia="Calibri" w:hAnsi="Calibri" w:cs="Calibri"/>
          <w:b/>
          <w:bCs/>
        </w:rPr>
        <w:t>CORPORACIÓN COLOMBIA CREA TALENTO – COCREA</w:t>
      </w:r>
    </w:p>
    <w:p w14:paraId="00000011" w14:textId="77777777" w:rsidR="00F45AFA" w:rsidRPr="004440CD" w:rsidRDefault="000E465A">
      <w:pPr>
        <w:spacing w:after="0" w:line="240" w:lineRule="auto"/>
        <w:ind w:right="51"/>
        <w:jc w:val="center"/>
        <w:rPr>
          <w:rFonts w:ascii="Calibri" w:eastAsia="Calibri" w:hAnsi="Calibri" w:cs="Calibri"/>
          <w:b/>
          <w:bCs/>
        </w:rPr>
      </w:pPr>
      <w:r w:rsidRPr="004440CD">
        <w:rPr>
          <w:rFonts w:ascii="Calibri" w:eastAsia="Calibri" w:hAnsi="Calibri" w:cs="Calibri"/>
          <w:b/>
          <w:bCs/>
        </w:rPr>
        <w:t>FESTIVAL INTERNACIONAL DE LAS ARTES VIVAS DE BOGOTÁ – FIAV BOGOTÁ</w:t>
      </w:r>
    </w:p>
    <w:p w14:paraId="00000012" w14:textId="77777777" w:rsidR="00F45AFA" w:rsidRPr="004440CD" w:rsidRDefault="00F45AFA">
      <w:pPr>
        <w:pBdr>
          <w:top w:val="nil"/>
          <w:left w:val="nil"/>
          <w:bottom w:val="nil"/>
          <w:right w:val="nil"/>
          <w:between w:val="nil"/>
        </w:pBdr>
        <w:spacing w:after="0" w:line="240" w:lineRule="auto"/>
        <w:ind w:right="51"/>
        <w:rPr>
          <w:rFonts w:ascii="Calibri" w:eastAsia="Calibri" w:hAnsi="Calibri" w:cs="Calibri"/>
          <w:b/>
          <w:bCs/>
          <w:color w:val="000000"/>
          <w:sz w:val="24"/>
          <w:szCs w:val="24"/>
        </w:rPr>
      </w:pPr>
    </w:p>
    <w:p w14:paraId="00000013" w14:textId="77777777" w:rsidR="00F45AFA" w:rsidRPr="004440CD" w:rsidRDefault="00F45AFA">
      <w:pPr>
        <w:pBdr>
          <w:top w:val="nil"/>
          <w:left w:val="nil"/>
          <w:bottom w:val="nil"/>
          <w:right w:val="nil"/>
          <w:between w:val="nil"/>
        </w:pBdr>
        <w:spacing w:after="0" w:line="240" w:lineRule="auto"/>
        <w:ind w:right="51"/>
        <w:rPr>
          <w:rFonts w:ascii="Calibri" w:eastAsia="Calibri" w:hAnsi="Calibri" w:cs="Calibri"/>
          <w:b/>
          <w:bCs/>
          <w:color w:val="000000"/>
          <w:sz w:val="24"/>
          <w:szCs w:val="24"/>
        </w:rPr>
      </w:pPr>
    </w:p>
    <w:p w14:paraId="00000014" w14:textId="77777777" w:rsidR="00F45AFA" w:rsidRPr="004440CD" w:rsidRDefault="00F45AFA">
      <w:pPr>
        <w:pBdr>
          <w:top w:val="nil"/>
          <w:left w:val="nil"/>
          <w:bottom w:val="nil"/>
          <w:right w:val="nil"/>
          <w:between w:val="nil"/>
        </w:pBdr>
        <w:spacing w:after="0" w:line="240" w:lineRule="auto"/>
        <w:ind w:right="51"/>
        <w:rPr>
          <w:rFonts w:ascii="Calibri" w:eastAsia="Calibri" w:hAnsi="Calibri" w:cs="Calibri"/>
          <w:b/>
          <w:bCs/>
          <w:color w:val="000000"/>
          <w:sz w:val="24"/>
          <w:szCs w:val="24"/>
        </w:rPr>
      </w:pPr>
      <w:bookmarkStart w:id="0" w:name="_heading=h.gjdgxs" w:colFirst="0" w:colLast="0"/>
      <w:bookmarkEnd w:id="0"/>
    </w:p>
    <w:p w14:paraId="00000015" w14:textId="77777777" w:rsidR="00F45AFA" w:rsidRPr="004440CD" w:rsidRDefault="00F45AFA">
      <w:pPr>
        <w:pBdr>
          <w:top w:val="nil"/>
          <w:left w:val="nil"/>
          <w:bottom w:val="nil"/>
          <w:right w:val="nil"/>
          <w:between w:val="nil"/>
        </w:pBdr>
        <w:spacing w:after="0" w:line="240" w:lineRule="auto"/>
        <w:ind w:right="51"/>
        <w:rPr>
          <w:rFonts w:ascii="Calibri" w:eastAsia="Calibri" w:hAnsi="Calibri" w:cs="Calibri"/>
          <w:b/>
          <w:bCs/>
          <w:color w:val="000000"/>
          <w:sz w:val="24"/>
          <w:szCs w:val="24"/>
        </w:rPr>
      </w:pPr>
    </w:p>
    <w:p w14:paraId="00000016" w14:textId="77777777" w:rsidR="00F45AFA" w:rsidRPr="004440CD" w:rsidRDefault="000E465A">
      <w:pPr>
        <w:spacing w:after="0" w:line="240" w:lineRule="auto"/>
        <w:ind w:right="51"/>
        <w:jc w:val="center"/>
        <w:rPr>
          <w:rFonts w:ascii="Calibri" w:eastAsia="Calibri" w:hAnsi="Calibri" w:cs="Calibri"/>
          <w:b/>
          <w:bCs/>
          <w:color w:val="000000"/>
          <w:sz w:val="24"/>
          <w:szCs w:val="24"/>
        </w:rPr>
      </w:pPr>
      <w:r w:rsidRPr="004440CD">
        <w:rPr>
          <w:rFonts w:ascii="Calibri" w:eastAsia="Calibri" w:hAnsi="Calibri" w:cs="Calibri"/>
          <w:b/>
          <w:bCs/>
          <w:color w:val="000000"/>
          <w:sz w:val="24"/>
          <w:szCs w:val="24"/>
        </w:rPr>
        <w:t>OBJETO:</w:t>
      </w:r>
    </w:p>
    <w:p w14:paraId="00000017" w14:textId="77777777" w:rsidR="00F45AFA" w:rsidRPr="004440CD" w:rsidRDefault="00F45AFA">
      <w:pPr>
        <w:pBdr>
          <w:top w:val="nil"/>
          <w:left w:val="nil"/>
          <w:bottom w:val="nil"/>
          <w:right w:val="nil"/>
          <w:between w:val="nil"/>
        </w:pBdr>
        <w:spacing w:after="0" w:line="240" w:lineRule="auto"/>
        <w:ind w:right="51"/>
        <w:rPr>
          <w:rFonts w:ascii="Calibri" w:eastAsia="Calibri" w:hAnsi="Calibri" w:cs="Calibri"/>
          <w:b/>
          <w:bCs/>
          <w:color w:val="000000"/>
          <w:sz w:val="24"/>
          <w:szCs w:val="24"/>
        </w:rPr>
      </w:pPr>
    </w:p>
    <w:p w14:paraId="00000018" w14:textId="1865E95A" w:rsidR="00F45AFA" w:rsidRPr="004440CD" w:rsidRDefault="000E465A">
      <w:pPr>
        <w:pBdr>
          <w:top w:val="nil"/>
          <w:left w:val="nil"/>
          <w:bottom w:val="nil"/>
          <w:right w:val="nil"/>
          <w:between w:val="nil"/>
        </w:pBdr>
        <w:spacing w:after="0" w:line="240" w:lineRule="auto"/>
        <w:ind w:right="51"/>
        <w:jc w:val="center"/>
        <w:rPr>
          <w:rFonts w:ascii="Calibri" w:eastAsia="Calibri" w:hAnsi="Calibri" w:cs="Calibri"/>
          <w:sz w:val="24"/>
          <w:szCs w:val="24"/>
        </w:rPr>
      </w:pPr>
      <w:bookmarkStart w:id="1" w:name="_heading=h.bhs5ofvy7f2q" w:colFirst="0" w:colLast="0"/>
      <w:bookmarkEnd w:id="1"/>
      <w:r w:rsidRPr="004440CD">
        <w:rPr>
          <w:rFonts w:ascii="Calibri" w:eastAsia="Calibri" w:hAnsi="Calibri" w:cs="Calibri"/>
          <w:sz w:val="24"/>
          <w:szCs w:val="24"/>
        </w:rPr>
        <w:t>“Presta</w:t>
      </w:r>
      <w:r w:rsidR="006F25FC" w:rsidRPr="004440CD">
        <w:rPr>
          <w:rFonts w:ascii="Calibri" w:eastAsia="Calibri" w:hAnsi="Calibri" w:cs="Calibri"/>
          <w:sz w:val="24"/>
          <w:szCs w:val="24"/>
        </w:rPr>
        <w:t xml:space="preserve">r </w:t>
      </w:r>
      <w:r w:rsidRPr="004440CD">
        <w:rPr>
          <w:rFonts w:ascii="Calibri" w:eastAsia="Calibri" w:hAnsi="Calibri" w:cs="Calibri"/>
          <w:sz w:val="24"/>
          <w:szCs w:val="24"/>
        </w:rPr>
        <w:t>servicios de apoyo operativo y de bienestar para el desarrollo del FIAV 2026, orientados a atender las necesidades logísticas, administrativas y de permanencia de las compañías artísticas, artistas invitados y equipos de trabajo vinculados al festival.”</w:t>
      </w:r>
    </w:p>
    <w:p w14:paraId="00000019" w14:textId="77777777" w:rsidR="00F45AFA" w:rsidRPr="004440CD" w:rsidRDefault="00F45AFA">
      <w:pPr>
        <w:pBdr>
          <w:top w:val="nil"/>
          <w:left w:val="nil"/>
          <w:bottom w:val="nil"/>
          <w:right w:val="nil"/>
          <w:between w:val="nil"/>
        </w:pBdr>
        <w:spacing w:after="0" w:line="240" w:lineRule="auto"/>
        <w:ind w:right="51"/>
        <w:jc w:val="center"/>
        <w:rPr>
          <w:rFonts w:ascii="Calibri" w:eastAsia="Calibri" w:hAnsi="Calibri" w:cs="Calibri"/>
          <w:color w:val="EE0000"/>
          <w:sz w:val="24"/>
          <w:szCs w:val="24"/>
        </w:rPr>
      </w:pPr>
    </w:p>
    <w:p w14:paraId="0000001A" w14:textId="77777777" w:rsidR="00F45AFA" w:rsidRPr="004440CD" w:rsidRDefault="00F45AFA">
      <w:pPr>
        <w:pBdr>
          <w:top w:val="nil"/>
          <w:left w:val="nil"/>
          <w:bottom w:val="nil"/>
          <w:right w:val="nil"/>
          <w:between w:val="nil"/>
        </w:pBdr>
        <w:spacing w:after="0" w:line="240" w:lineRule="auto"/>
        <w:ind w:right="51"/>
        <w:rPr>
          <w:rFonts w:ascii="Calibri" w:eastAsia="Calibri" w:hAnsi="Calibri" w:cs="Calibri"/>
          <w:color w:val="000000"/>
          <w:sz w:val="24"/>
          <w:szCs w:val="24"/>
        </w:rPr>
      </w:pPr>
    </w:p>
    <w:p w14:paraId="0000001B" w14:textId="77777777" w:rsidR="00F45AFA" w:rsidRPr="004440CD" w:rsidRDefault="00F45AFA">
      <w:pPr>
        <w:pBdr>
          <w:top w:val="nil"/>
          <w:left w:val="nil"/>
          <w:bottom w:val="nil"/>
          <w:right w:val="nil"/>
          <w:between w:val="nil"/>
        </w:pBdr>
        <w:spacing w:after="0" w:line="240" w:lineRule="auto"/>
        <w:ind w:right="51"/>
        <w:rPr>
          <w:rFonts w:ascii="Calibri" w:eastAsia="Calibri" w:hAnsi="Calibri" w:cs="Calibri"/>
          <w:color w:val="000000"/>
          <w:sz w:val="24"/>
          <w:szCs w:val="24"/>
        </w:rPr>
      </w:pPr>
    </w:p>
    <w:p w14:paraId="0000001C" w14:textId="77777777" w:rsidR="00F45AFA" w:rsidRPr="004440CD" w:rsidRDefault="00F45AFA">
      <w:pPr>
        <w:pBdr>
          <w:top w:val="nil"/>
          <w:left w:val="nil"/>
          <w:bottom w:val="nil"/>
          <w:right w:val="nil"/>
          <w:between w:val="nil"/>
        </w:pBdr>
        <w:spacing w:after="0" w:line="240" w:lineRule="auto"/>
        <w:ind w:right="51"/>
        <w:rPr>
          <w:rFonts w:ascii="Calibri" w:eastAsia="Calibri" w:hAnsi="Calibri" w:cs="Calibri"/>
          <w:color w:val="000000"/>
          <w:sz w:val="24"/>
          <w:szCs w:val="24"/>
        </w:rPr>
      </w:pPr>
    </w:p>
    <w:p w14:paraId="0000001D" w14:textId="77777777" w:rsidR="00F45AFA" w:rsidRPr="004440CD" w:rsidRDefault="00F45AFA">
      <w:pPr>
        <w:pBdr>
          <w:top w:val="nil"/>
          <w:left w:val="nil"/>
          <w:bottom w:val="nil"/>
          <w:right w:val="nil"/>
          <w:between w:val="nil"/>
        </w:pBdr>
        <w:spacing w:after="0" w:line="240" w:lineRule="auto"/>
        <w:ind w:right="51"/>
        <w:rPr>
          <w:rFonts w:ascii="Calibri" w:eastAsia="Calibri" w:hAnsi="Calibri" w:cs="Calibri"/>
          <w:color w:val="000000"/>
          <w:sz w:val="24"/>
          <w:szCs w:val="24"/>
        </w:rPr>
      </w:pPr>
    </w:p>
    <w:p w14:paraId="0000001E" w14:textId="77777777" w:rsidR="00F45AFA" w:rsidRPr="004440CD" w:rsidRDefault="00F45AFA">
      <w:pPr>
        <w:pStyle w:val="Ttulo1"/>
        <w:spacing w:before="0" w:line="240" w:lineRule="auto"/>
        <w:ind w:right="51"/>
        <w:jc w:val="center"/>
        <w:rPr>
          <w:color w:val="000000"/>
          <w:sz w:val="24"/>
          <w:szCs w:val="24"/>
        </w:rPr>
      </w:pPr>
    </w:p>
    <w:p w14:paraId="0000001F" w14:textId="075C2D7C" w:rsidR="00F45AFA" w:rsidRDefault="006F25FC">
      <w:pPr>
        <w:pStyle w:val="Ttulo1"/>
        <w:spacing w:before="0" w:line="240" w:lineRule="auto"/>
        <w:ind w:right="51"/>
        <w:jc w:val="center"/>
        <w:rPr>
          <w:b/>
          <w:bCs/>
          <w:color w:val="000000"/>
          <w:sz w:val="24"/>
          <w:szCs w:val="24"/>
        </w:rPr>
      </w:pPr>
      <w:r w:rsidRPr="004440CD">
        <w:rPr>
          <w:b/>
          <w:bCs/>
          <w:color w:val="000000"/>
          <w:sz w:val="24"/>
          <w:szCs w:val="24"/>
        </w:rPr>
        <w:t>MARZO</w:t>
      </w:r>
      <w:r w:rsidR="000E465A" w:rsidRPr="004440CD">
        <w:rPr>
          <w:b/>
          <w:bCs/>
          <w:color w:val="000000"/>
          <w:sz w:val="24"/>
          <w:szCs w:val="24"/>
        </w:rPr>
        <w:t xml:space="preserve"> DE 2026</w:t>
      </w:r>
    </w:p>
    <w:p w14:paraId="00000020" w14:textId="77777777" w:rsidR="00F45AFA" w:rsidRDefault="00F45AFA">
      <w:pPr>
        <w:spacing w:after="0" w:line="240" w:lineRule="auto"/>
        <w:ind w:right="51"/>
        <w:rPr>
          <w:rFonts w:ascii="Calibri" w:eastAsia="Calibri" w:hAnsi="Calibri" w:cs="Calibri"/>
          <w:sz w:val="24"/>
          <w:szCs w:val="24"/>
        </w:rPr>
      </w:pPr>
    </w:p>
    <w:p w14:paraId="00000021" w14:textId="77777777" w:rsidR="00F45AFA" w:rsidRDefault="00F45AFA">
      <w:pPr>
        <w:spacing w:after="0" w:line="240" w:lineRule="auto"/>
        <w:ind w:right="51"/>
        <w:rPr>
          <w:rFonts w:ascii="Calibri" w:eastAsia="Calibri" w:hAnsi="Calibri" w:cs="Calibri"/>
          <w:sz w:val="24"/>
          <w:szCs w:val="24"/>
        </w:rPr>
      </w:pPr>
    </w:p>
    <w:p w14:paraId="00000022" w14:textId="77777777" w:rsidR="00F45AFA" w:rsidRDefault="00F45AFA">
      <w:pPr>
        <w:spacing w:after="0" w:line="240" w:lineRule="auto"/>
        <w:ind w:right="51"/>
        <w:rPr>
          <w:rFonts w:ascii="Calibri" w:eastAsia="Calibri" w:hAnsi="Calibri" w:cs="Calibri"/>
          <w:sz w:val="24"/>
          <w:szCs w:val="24"/>
        </w:rPr>
      </w:pPr>
    </w:p>
    <w:p w14:paraId="00000027" w14:textId="77777777" w:rsidR="00F45AFA" w:rsidRDefault="000E465A">
      <w:pPr>
        <w:pStyle w:val="Ttulo1"/>
        <w:spacing w:before="0" w:line="240" w:lineRule="auto"/>
        <w:ind w:right="51"/>
        <w:jc w:val="center"/>
        <w:rPr>
          <w:b/>
          <w:bCs/>
          <w:color w:val="000000"/>
          <w:sz w:val="24"/>
          <w:szCs w:val="24"/>
          <w:u w:val="single"/>
        </w:rPr>
      </w:pPr>
      <w:bookmarkStart w:id="2" w:name="_heading=h.zi11hayk5kjn" w:colFirst="0" w:colLast="0"/>
      <w:bookmarkEnd w:id="2"/>
      <w:r>
        <w:rPr>
          <w:b/>
          <w:bCs/>
          <w:color w:val="000000"/>
          <w:sz w:val="24"/>
          <w:szCs w:val="24"/>
          <w:u w:val="single"/>
        </w:rPr>
        <w:lastRenderedPageBreak/>
        <w:t>TÍTULO I</w:t>
      </w:r>
    </w:p>
    <w:p w14:paraId="00000028" w14:textId="77777777" w:rsidR="00F45AFA" w:rsidRDefault="000E465A">
      <w:pPr>
        <w:spacing w:after="0" w:line="240" w:lineRule="auto"/>
        <w:ind w:right="51"/>
        <w:jc w:val="center"/>
        <w:rPr>
          <w:rFonts w:ascii="Calibri" w:eastAsia="Calibri" w:hAnsi="Calibri" w:cs="Calibri"/>
          <w:b/>
          <w:bCs/>
          <w:sz w:val="24"/>
          <w:szCs w:val="24"/>
        </w:rPr>
      </w:pPr>
      <w:r>
        <w:rPr>
          <w:rFonts w:ascii="Calibri" w:eastAsia="Calibri" w:hAnsi="Calibri" w:cs="Calibri"/>
          <w:b/>
          <w:bCs/>
          <w:sz w:val="24"/>
          <w:szCs w:val="24"/>
        </w:rPr>
        <w:t>INFORMACIÓN GENERAL DE LA INVITACIÓN</w:t>
      </w:r>
    </w:p>
    <w:p w14:paraId="00000029" w14:textId="77777777" w:rsidR="00F45AFA" w:rsidRDefault="00F45AFA">
      <w:pPr>
        <w:spacing w:after="0" w:line="240" w:lineRule="auto"/>
        <w:ind w:right="51"/>
        <w:rPr>
          <w:rFonts w:ascii="Calibri" w:eastAsia="Calibri" w:hAnsi="Calibri" w:cs="Calibri"/>
          <w:b/>
          <w:bCs/>
          <w:sz w:val="24"/>
          <w:szCs w:val="24"/>
        </w:rPr>
      </w:pPr>
    </w:p>
    <w:p w14:paraId="0000002A" w14:textId="77777777" w:rsidR="00F45AFA" w:rsidRDefault="00F45AFA">
      <w:pPr>
        <w:spacing w:after="0" w:line="240" w:lineRule="auto"/>
        <w:ind w:right="51"/>
        <w:rPr>
          <w:rFonts w:ascii="Calibri" w:eastAsia="Calibri" w:hAnsi="Calibri" w:cs="Calibri"/>
          <w:b/>
          <w:bCs/>
          <w:sz w:val="24"/>
          <w:szCs w:val="24"/>
        </w:rPr>
      </w:pPr>
    </w:p>
    <w:p w14:paraId="58F65AF1" w14:textId="77777777" w:rsidR="00D1769A" w:rsidRPr="00D1769A" w:rsidRDefault="00D1769A" w:rsidP="00D1769A">
      <w:pPr>
        <w:pBdr>
          <w:top w:val="nil"/>
          <w:left w:val="nil"/>
          <w:bottom w:val="nil"/>
          <w:right w:val="nil"/>
          <w:between w:val="nil"/>
        </w:pBdr>
        <w:spacing w:after="0" w:line="240" w:lineRule="auto"/>
        <w:ind w:right="51"/>
        <w:jc w:val="both"/>
        <w:rPr>
          <w:rFonts w:ascii="Calibri" w:eastAsia="Calibri" w:hAnsi="Calibri" w:cs="Calibri"/>
          <w:sz w:val="24"/>
          <w:szCs w:val="24"/>
        </w:rPr>
      </w:pPr>
      <w:r w:rsidRPr="00D1769A">
        <w:rPr>
          <w:rFonts w:ascii="Calibri" w:eastAsia="Calibri" w:hAnsi="Calibri" w:cs="Calibri"/>
          <w:sz w:val="24"/>
          <w:szCs w:val="24"/>
        </w:rPr>
        <w:t>La Corporación Colombia Crea Talento - COCREA es una corporación mixta sin ánimo de lucro que promueve la sostenibilidad del ecosistema cultural y creativo en Colombia, conecta y promueve el diálogo entre la comunidad creativa, la empresa privada y el sector público, con el propósito de potenciar proyectos en los territorios.</w:t>
      </w:r>
    </w:p>
    <w:p w14:paraId="7E0BA351" w14:textId="77777777" w:rsidR="00D1769A" w:rsidRPr="00D1769A" w:rsidRDefault="00D1769A" w:rsidP="00D1769A">
      <w:pPr>
        <w:pBdr>
          <w:top w:val="nil"/>
          <w:left w:val="nil"/>
          <w:bottom w:val="nil"/>
          <w:right w:val="nil"/>
          <w:between w:val="nil"/>
        </w:pBdr>
        <w:spacing w:after="0" w:line="240" w:lineRule="auto"/>
        <w:ind w:right="51"/>
        <w:jc w:val="both"/>
        <w:rPr>
          <w:rFonts w:ascii="Calibri" w:eastAsia="Calibri" w:hAnsi="Calibri" w:cs="Calibri"/>
          <w:sz w:val="24"/>
          <w:szCs w:val="24"/>
        </w:rPr>
      </w:pPr>
    </w:p>
    <w:p w14:paraId="1F855D7A" w14:textId="77777777" w:rsidR="00D1769A" w:rsidRPr="00D1769A" w:rsidRDefault="00D1769A" w:rsidP="00D1769A">
      <w:pPr>
        <w:pBdr>
          <w:top w:val="nil"/>
          <w:left w:val="nil"/>
          <w:bottom w:val="nil"/>
          <w:right w:val="nil"/>
          <w:between w:val="nil"/>
        </w:pBdr>
        <w:spacing w:after="0" w:line="240" w:lineRule="auto"/>
        <w:ind w:right="51"/>
        <w:jc w:val="both"/>
        <w:rPr>
          <w:rFonts w:ascii="Calibri" w:eastAsia="Calibri" w:hAnsi="Calibri" w:cs="Calibri"/>
          <w:sz w:val="24"/>
          <w:szCs w:val="24"/>
        </w:rPr>
      </w:pPr>
      <w:r w:rsidRPr="00D1769A">
        <w:rPr>
          <w:rFonts w:ascii="Calibri" w:eastAsia="Calibri" w:hAnsi="Calibri" w:cs="Calibri"/>
          <w:sz w:val="24"/>
          <w:szCs w:val="24"/>
        </w:rPr>
        <w:t>La Secretaría de Cultura, Recreación y Deporte - SCRD y el Ministerio de las Culturas, las Artes y los Saberes, suscribieron el Convenio Interadministrativo de Cooperación Institucional No. 730 de 2024 (número 05 de 2024 en la SCRD), el cual tiene por objeto “Aunar esfuerzos técnicos, administrativos y financieros para llevar a cabo la gestión, administración, operación y desarrollo del proyecto denominado “Festival Internacional de Artes Vivas de Bogotá” en el marco de las políticas culturales de la Nación y el Distrito Capital.”</w:t>
      </w:r>
    </w:p>
    <w:p w14:paraId="5A5FDF52" w14:textId="77777777" w:rsidR="00D1769A" w:rsidRPr="00D1769A" w:rsidRDefault="00D1769A" w:rsidP="00D1769A">
      <w:pPr>
        <w:pBdr>
          <w:top w:val="nil"/>
          <w:left w:val="nil"/>
          <w:bottom w:val="nil"/>
          <w:right w:val="nil"/>
          <w:between w:val="nil"/>
        </w:pBdr>
        <w:spacing w:after="0" w:line="240" w:lineRule="auto"/>
        <w:ind w:right="51"/>
        <w:jc w:val="both"/>
        <w:rPr>
          <w:rFonts w:ascii="Calibri" w:eastAsia="Calibri" w:hAnsi="Calibri" w:cs="Calibri"/>
          <w:sz w:val="24"/>
          <w:szCs w:val="24"/>
        </w:rPr>
      </w:pPr>
    </w:p>
    <w:p w14:paraId="2B072A00" w14:textId="77777777" w:rsidR="00D1769A" w:rsidRPr="00D1769A" w:rsidRDefault="00D1769A" w:rsidP="00D1769A">
      <w:pPr>
        <w:pBdr>
          <w:top w:val="nil"/>
          <w:left w:val="nil"/>
          <w:bottom w:val="nil"/>
          <w:right w:val="nil"/>
          <w:between w:val="nil"/>
        </w:pBdr>
        <w:spacing w:after="0" w:line="240" w:lineRule="auto"/>
        <w:ind w:right="51"/>
        <w:jc w:val="both"/>
        <w:rPr>
          <w:rFonts w:ascii="Calibri" w:eastAsia="Calibri" w:hAnsi="Calibri" w:cs="Calibri"/>
          <w:sz w:val="24"/>
          <w:szCs w:val="24"/>
        </w:rPr>
      </w:pPr>
      <w:r w:rsidRPr="00D1769A">
        <w:rPr>
          <w:rFonts w:ascii="Calibri" w:eastAsia="Calibri" w:hAnsi="Calibri" w:cs="Calibri"/>
          <w:sz w:val="24"/>
          <w:szCs w:val="24"/>
        </w:rPr>
        <w:t>Con ocasión del citado Convenio, las partes han adelantado diferentes actuaciones con el objetivo de dar inicio al proyecto denominado FESTIVAL INTERNACIONAL DE LAS ARTES VIVAS FIAV - BOGOTÁ entre las que se tiene como antecedente la gestión que tanto el Ministerio, como la Secretaría, han adelantado con COCREA, como aliado estratégico para su desarrollo, dada su específica misionalidad y vocación en el sector cultural y de las artes.</w:t>
      </w:r>
    </w:p>
    <w:p w14:paraId="4CE31A57" w14:textId="77777777" w:rsidR="00D1769A" w:rsidRPr="00D1769A" w:rsidRDefault="00D1769A" w:rsidP="00D1769A">
      <w:pPr>
        <w:pBdr>
          <w:top w:val="nil"/>
          <w:left w:val="nil"/>
          <w:bottom w:val="nil"/>
          <w:right w:val="nil"/>
          <w:between w:val="nil"/>
        </w:pBdr>
        <w:spacing w:after="0" w:line="240" w:lineRule="auto"/>
        <w:ind w:right="51"/>
        <w:jc w:val="both"/>
        <w:rPr>
          <w:rFonts w:ascii="Calibri" w:eastAsia="Calibri" w:hAnsi="Calibri" w:cs="Calibri"/>
          <w:sz w:val="24"/>
          <w:szCs w:val="24"/>
        </w:rPr>
      </w:pPr>
    </w:p>
    <w:p w14:paraId="3F765B5D" w14:textId="77777777" w:rsidR="00D1769A" w:rsidRPr="00D1769A" w:rsidRDefault="00D1769A" w:rsidP="00D1769A">
      <w:pPr>
        <w:pBdr>
          <w:top w:val="nil"/>
          <w:left w:val="nil"/>
          <w:bottom w:val="nil"/>
          <w:right w:val="nil"/>
          <w:between w:val="nil"/>
        </w:pBdr>
        <w:spacing w:after="0" w:line="240" w:lineRule="auto"/>
        <w:ind w:right="51"/>
        <w:jc w:val="both"/>
        <w:rPr>
          <w:rFonts w:ascii="Calibri" w:eastAsia="Calibri" w:hAnsi="Calibri" w:cs="Calibri"/>
          <w:sz w:val="24"/>
          <w:szCs w:val="24"/>
        </w:rPr>
      </w:pPr>
      <w:r w:rsidRPr="00D1769A">
        <w:rPr>
          <w:rFonts w:ascii="Calibri" w:eastAsia="Calibri" w:hAnsi="Calibri" w:cs="Calibri"/>
          <w:sz w:val="24"/>
          <w:szCs w:val="24"/>
        </w:rPr>
        <w:t>COCREA suscribió con la SCRD el Convenio Interadministrativo No. 908 con el objeto de “Aunar esfuerzos técnicos, administrativos y financieros para desarrollar el proyecto del Festival a que se refiere el convenio 730 de 2024 (número 05 de 2024 en la SCRD) suscrito entre la Secretaría Distrital de Cultura, Recreación y Deporte y el Ministerio de las Culturas, las Artes y los Saberes.”</w:t>
      </w:r>
    </w:p>
    <w:p w14:paraId="3A9BDDDF" w14:textId="77777777" w:rsidR="00D1769A" w:rsidRPr="00D1769A" w:rsidRDefault="00D1769A" w:rsidP="00D1769A">
      <w:pPr>
        <w:pBdr>
          <w:top w:val="nil"/>
          <w:left w:val="nil"/>
          <w:bottom w:val="nil"/>
          <w:right w:val="nil"/>
          <w:between w:val="nil"/>
        </w:pBdr>
        <w:spacing w:after="0" w:line="240" w:lineRule="auto"/>
        <w:ind w:right="51"/>
        <w:jc w:val="both"/>
        <w:rPr>
          <w:rFonts w:ascii="Calibri" w:eastAsia="Calibri" w:hAnsi="Calibri" w:cs="Calibri"/>
          <w:sz w:val="24"/>
          <w:szCs w:val="24"/>
        </w:rPr>
      </w:pPr>
    </w:p>
    <w:p w14:paraId="089B7ABF" w14:textId="77777777" w:rsidR="00D1769A" w:rsidRPr="00D1769A" w:rsidRDefault="00D1769A" w:rsidP="00D1769A">
      <w:pPr>
        <w:pBdr>
          <w:top w:val="nil"/>
          <w:left w:val="nil"/>
          <w:bottom w:val="nil"/>
          <w:right w:val="nil"/>
          <w:between w:val="nil"/>
        </w:pBdr>
        <w:spacing w:after="0" w:line="240" w:lineRule="auto"/>
        <w:ind w:right="51"/>
        <w:jc w:val="both"/>
        <w:rPr>
          <w:rFonts w:ascii="Calibri" w:eastAsia="Calibri" w:hAnsi="Calibri" w:cs="Calibri"/>
          <w:sz w:val="24"/>
          <w:szCs w:val="24"/>
        </w:rPr>
      </w:pPr>
      <w:r w:rsidRPr="00D1769A">
        <w:rPr>
          <w:rFonts w:ascii="Calibri" w:eastAsia="Calibri" w:hAnsi="Calibri" w:cs="Calibri"/>
          <w:sz w:val="24"/>
          <w:szCs w:val="24"/>
        </w:rPr>
        <w:t xml:space="preserve">Por su parte, el Ministerio de las Culturas, las Artes y los Saberes, mediante la Resolución No. 1514 del 24 de septiembre de 2025, reconoció y ordenó realizar un aporte de CINCO MIL MILLONES DE PESOS ($5.000.000.000) a la Corporación Colombia Crea Talento - COCREA, destinado al desarrollo de la segunda versión del proyecto “Festival Internacional de Artes Vivas de Bogotá”, y con la Secretaría Distrital de Cultura, Recreación y Deporte se suscribió el Contrato Interadministrativo No. 908 de 2025 con el objeto  de desarrollar el proyecto “FESTIVAL INTERNACIONAL DE ARTES VIVASDE BOGOTÁ-FIAV”, proyecto que se llevará a cabo en la vigencia 2026. </w:t>
      </w:r>
    </w:p>
    <w:p w14:paraId="4FC0B6D8" w14:textId="77777777" w:rsidR="00D1769A" w:rsidRPr="00D1769A" w:rsidRDefault="00D1769A" w:rsidP="00D1769A">
      <w:pPr>
        <w:pBdr>
          <w:top w:val="nil"/>
          <w:left w:val="nil"/>
          <w:bottom w:val="nil"/>
          <w:right w:val="nil"/>
          <w:between w:val="nil"/>
        </w:pBdr>
        <w:spacing w:after="0" w:line="240" w:lineRule="auto"/>
        <w:ind w:right="51"/>
        <w:jc w:val="both"/>
        <w:rPr>
          <w:rFonts w:ascii="Calibri" w:eastAsia="Calibri" w:hAnsi="Calibri" w:cs="Calibri"/>
          <w:sz w:val="24"/>
          <w:szCs w:val="24"/>
        </w:rPr>
      </w:pPr>
    </w:p>
    <w:p w14:paraId="2F3364EC" w14:textId="77777777" w:rsidR="00D1769A" w:rsidRPr="00D1769A" w:rsidRDefault="00D1769A" w:rsidP="00D1769A">
      <w:pPr>
        <w:pBdr>
          <w:top w:val="nil"/>
          <w:left w:val="nil"/>
          <w:bottom w:val="nil"/>
          <w:right w:val="nil"/>
          <w:between w:val="nil"/>
        </w:pBdr>
        <w:spacing w:after="0" w:line="240" w:lineRule="auto"/>
        <w:ind w:right="51"/>
        <w:jc w:val="both"/>
        <w:rPr>
          <w:rFonts w:ascii="Calibri" w:eastAsia="Calibri" w:hAnsi="Calibri" w:cs="Calibri"/>
          <w:sz w:val="24"/>
          <w:szCs w:val="24"/>
        </w:rPr>
      </w:pPr>
      <w:r w:rsidRPr="00D1769A">
        <w:rPr>
          <w:rFonts w:ascii="Calibri" w:eastAsia="Calibri" w:hAnsi="Calibri" w:cs="Calibri"/>
          <w:sz w:val="24"/>
          <w:szCs w:val="24"/>
        </w:rPr>
        <w:t>Para el desarrollo del Festival Internacional de Artes Vivas, en adelante “FIAV Bogotá 2026”, se hace necesario contratar la gestión y pago de apoyos asociados a movilidad, trámites y permanencia de invitados y colaboradores del Festival; la provisión de servicios de bienestar y alimentación; el apoyo en servicios complementarios como lavandería de vestuario; la operación de un almacén y el suministro de insumos generales; la administración de recursos para la atención de imprevistos; la organización operativa requerida para la circulación de obras fuera de Bogotá en el marco del esquema de descentralización; los servicios de comunicaciones específicos para los equipos operativos del Festival; la gestión y pago de servicios de personal técnico especializado en las diferentes áreas técnicas operativas del festival.  Todo lo anterior deberá garantizar condiciones adecuadas y eficientes para el desarrollo de las actividades artísticas y técnicas y de operación logística del Festival.”</w:t>
      </w:r>
    </w:p>
    <w:p w14:paraId="61B36D27" w14:textId="77777777" w:rsidR="00D1769A" w:rsidRPr="00D1769A" w:rsidRDefault="00D1769A" w:rsidP="00D1769A">
      <w:pPr>
        <w:pBdr>
          <w:top w:val="nil"/>
          <w:left w:val="nil"/>
          <w:bottom w:val="nil"/>
          <w:right w:val="nil"/>
          <w:between w:val="nil"/>
        </w:pBdr>
        <w:spacing w:after="0" w:line="240" w:lineRule="auto"/>
        <w:ind w:right="51"/>
        <w:jc w:val="both"/>
        <w:rPr>
          <w:rFonts w:ascii="Calibri" w:eastAsia="Calibri" w:hAnsi="Calibri" w:cs="Calibri"/>
          <w:sz w:val="24"/>
          <w:szCs w:val="24"/>
        </w:rPr>
      </w:pPr>
    </w:p>
    <w:p w14:paraId="3B6F4C95" w14:textId="77777777" w:rsidR="00D1769A" w:rsidRPr="00D1769A" w:rsidRDefault="00D1769A" w:rsidP="00D1769A">
      <w:pPr>
        <w:pBdr>
          <w:top w:val="nil"/>
          <w:left w:val="nil"/>
          <w:bottom w:val="nil"/>
          <w:right w:val="nil"/>
          <w:between w:val="nil"/>
        </w:pBdr>
        <w:spacing w:after="0" w:line="240" w:lineRule="auto"/>
        <w:ind w:right="51"/>
        <w:jc w:val="both"/>
        <w:rPr>
          <w:rFonts w:ascii="Calibri" w:eastAsia="Calibri" w:hAnsi="Calibri" w:cs="Calibri"/>
          <w:sz w:val="24"/>
          <w:szCs w:val="24"/>
        </w:rPr>
      </w:pPr>
      <w:r w:rsidRPr="00D1769A">
        <w:rPr>
          <w:rFonts w:ascii="Calibri" w:eastAsia="Calibri" w:hAnsi="Calibri" w:cs="Calibri"/>
          <w:sz w:val="24"/>
          <w:szCs w:val="24"/>
        </w:rPr>
        <w:t xml:space="preserve">El Comité Técnico Operativo, en sesiones No. 037 del 26 de febrero y No. 038 del 27 de febrero de 2026, aprobó la presente contratación para la adecuada ejecución del Festival. </w:t>
      </w:r>
    </w:p>
    <w:p w14:paraId="37D9BAAF" w14:textId="77777777" w:rsidR="00D1769A" w:rsidRPr="00D1769A" w:rsidRDefault="00D1769A" w:rsidP="00D1769A">
      <w:pPr>
        <w:pBdr>
          <w:top w:val="nil"/>
          <w:left w:val="nil"/>
          <w:bottom w:val="nil"/>
          <w:right w:val="nil"/>
          <w:between w:val="nil"/>
        </w:pBdr>
        <w:spacing w:after="0" w:line="240" w:lineRule="auto"/>
        <w:ind w:right="51"/>
        <w:jc w:val="both"/>
        <w:rPr>
          <w:rFonts w:ascii="Calibri" w:eastAsia="Calibri" w:hAnsi="Calibri" w:cs="Calibri"/>
          <w:sz w:val="24"/>
          <w:szCs w:val="24"/>
        </w:rPr>
      </w:pPr>
    </w:p>
    <w:p w14:paraId="36DB9B26" w14:textId="77777777" w:rsidR="00D1769A" w:rsidRPr="00D1769A" w:rsidRDefault="00D1769A" w:rsidP="00D1769A">
      <w:pPr>
        <w:pBdr>
          <w:top w:val="nil"/>
          <w:left w:val="nil"/>
          <w:bottom w:val="nil"/>
          <w:right w:val="nil"/>
          <w:between w:val="nil"/>
        </w:pBdr>
        <w:spacing w:after="0" w:line="240" w:lineRule="auto"/>
        <w:ind w:right="51"/>
        <w:jc w:val="both"/>
        <w:rPr>
          <w:rFonts w:ascii="Calibri" w:eastAsia="Calibri" w:hAnsi="Calibri" w:cs="Calibri"/>
          <w:sz w:val="24"/>
          <w:szCs w:val="24"/>
        </w:rPr>
      </w:pPr>
      <w:r w:rsidRPr="00D1769A">
        <w:rPr>
          <w:rFonts w:ascii="Calibri" w:eastAsia="Calibri" w:hAnsi="Calibri" w:cs="Calibri"/>
          <w:sz w:val="24"/>
          <w:szCs w:val="24"/>
        </w:rPr>
        <w:t>En razón a lo anterior, COCREA requiere adelantar el presente proceso de Invitación Abierta para la selección y celebración del contrato que tendrá por objeto la “Prestar servicios de apoyo operativo y de bienestar para el desarrollo del FIAV 2026, orientados a atender las necesidades logísticas, administrativas y de permanencia de las compañías artísticas, artistas invitados y equipos de trabajo vinculados al festival.”, dentro del desarrollo del Festival Internacional de las Artes Vivas de Bogotá – FIAV Bogotá 2026, conforme a las reglas establecidas en su Manual Interno de Contratación, especialmente lo señalado en el artículo 11 del Capítulo III y en los capítulos IV y V.</w:t>
      </w:r>
    </w:p>
    <w:p w14:paraId="21DBD6E6" w14:textId="77777777" w:rsidR="00D1769A" w:rsidRPr="00D1769A" w:rsidRDefault="00D1769A" w:rsidP="00D1769A">
      <w:pPr>
        <w:pBdr>
          <w:top w:val="nil"/>
          <w:left w:val="nil"/>
          <w:bottom w:val="nil"/>
          <w:right w:val="nil"/>
          <w:between w:val="nil"/>
        </w:pBdr>
        <w:spacing w:after="0" w:line="240" w:lineRule="auto"/>
        <w:ind w:right="51"/>
        <w:jc w:val="both"/>
        <w:rPr>
          <w:rFonts w:ascii="Calibri" w:eastAsia="Calibri" w:hAnsi="Calibri" w:cs="Calibri"/>
          <w:sz w:val="24"/>
          <w:szCs w:val="24"/>
        </w:rPr>
      </w:pPr>
    </w:p>
    <w:p w14:paraId="0000003B" w14:textId="09D00415" w:rsidR="00F45AFA" w:rsidRDefault="00D1769A" w:rsidP="00D1769A">
      <w:pPr>
        <w:pBdr>
          <w:top w:val="nil"/>
          <w:left w:val="nil"/>
          <w:bottom w:val="nil"/>
          <w:right w:val="nil"/>
          <w:between w:val="nil"/>
        </w:pBdr>
        <w:spacing w:after="0" w:line="240" w:lineRule="auto"/>
        <w:ind w:right="51"/>
        <w:jc w:val="both"/>
        <w:rPr>
          <w:rFonts w:ascii="Calibri" w:eastAsia="Calibri" w:hAnsi="Calibri" w:cs="Calibri"/>
          <w:color w:val="000000"/>
          <w:sz w:val="24"/>
          <w:szCs w:val="24"/>
        </w:rPr>
      </w:pPr>
      <w:r w:rsidRPr="00D1769A">
        <w:rPr>
          <w:rFonts w:ascii="Calibri" w:eastAsia="Calibri" w:hAnsi="Calibri" w:cs="Calibri"/>
          <w:sz w:val="24"/>
          <w:szCs w:val="24"/>
        </w:rPr>
        <w:t>Conforme a lo indicado, a continuación, se establecen los términos y condiciones que se requieren para seleccionar al contratista</w:t>
      </w:r>
      <w:r w:rsidR="000E465A">
        <w:rPr>
          <w:rFonts w:ascii="Calibri" w:eastAsia="Calibri" w:hAnsi="Calibri" w:cs="Calibri"/>
          <w:color w:val="000000"/>
          <w:sz w:val="24"/>
          <w:szCs w:val="24"/>
        </w:rPr>
        <w:t>.</w:t>
      </w:r>
    </w:p>
    <w:p w14:paraId="0000003D" w14:textId="77777777" w:rsidR="00F45AFA" w:rsidRDefault="00F45AFA"/>
    <w:p w14:paraId="0000003E" w14:textId="77777777" w:rsidR="00F45AFA" w:rsidRDefault="000E465A">
      <w:pPr>
        <w:pStyle w:val="Ttulo1"/>
        <w:keepNext w:val="0"/>
        <w:keepLines w:val="0"/>
        <w:widowControl w:val="0"/>
        <w:numPr>
          <w:ilvl w:val="0"/>
          <w:numId w:val="12"/>
        </w:numPr>
        <w:tabs>
          <w:tab w:val="left" w:pos="0"/>
        </w:tabs>
        <w:spacing w:before="0" w:line="240" w:lineRule="auto"/>
        <w:ind w:left="426" w:right="51" w:hanging="426"/>
        <w:rPr>
          <w:b/>
          <w:bCs/>
          <w:color w:val="000000"/>
          <w:sz w:val="24"/>
          <w:szCs w:val="24"/>
        </w:rPr>
      </w:pPr>
      <w:r>
        <w:rPr>
          <w:b/>
          <w:bCs/>
          <w:color w:val="000000"/>
          <w:sz w:val="24"/>
          <w:szCs w:val="24"/>
        </w:rPr>
        <w:t>DISPOSICIONES INICIALES</w:t>
      </w:r>
    </w:p>
    <w:p w14:paraId="0000003F" w14:textId="77777777" w:rsidR="00F45AFA" w:rsidRDefault="00F45AFA">
      <w:pPr>
        <w:pStyle w:val="Ttulo1"/>
        <w:spacing w:before="0" w:line="240" w:lineRule="auto"/>
        <w:ind w:right="51"/>
        <w:rPr>
          <w:color w:val="000000"/>
          <w:sz w:val="24"/>
          <w:szCs w:val="24"/>
        </w:rPr>
      </w:pPr>
    </w:p>
    <w:p w14:paraId="00000040" w14:textId="77777777" w:rsidR="00F45AFA" w:rsidRDefault="000E465A">
      <w:pPr>
        <w:numPr>
          <w:ilvl w:val="1"/>
          <w:numId w:val="18"/>
        </w:numPr>
        <w:pBdr>
          <w:top w:val="nil"/>
          <w:left w:val="nil"/>
          <w:bottom w:val="nil"/>
          <w:right w:val="nil"/>
          <w:between w:val="nil"/>
        </w:pBdr>
        <w:spacing w:after="0" w:line="240" w:lineRule="auto"/>
        <w:ind w:left="426" w:right="51" w:hanging="426"/>
        <w:jc w:val="both"/>
        <w:rPr>
          <w:rFonts w:ascii="Calibri" w:eastAsia="Calibri" w:hAnsi="Calibri" w:cs="Calibri"/>
          <w:color w:val="000000"/>
          <w:sz w:val="24"/>
          <w:szCs w:val="24"/>
        </w:rPr>
      </w:pPr>
      <w:r>
        <w:rPr>
          <w:rFonts w:ascii="Calibri" w:eastAsia="Calibri" w:hAnsi="Calibri" w:cs="Calibri"/>
          <w:color w:val="000000"/>
          <w:sz w:val="24"/>
          <w:szCs w:val="24"/>
        </w:rPr>
        <w:t>De conformidad con lo establecido en el artículo 3 del Manual Interno de Contratación de COCREA, su contratación tiene fundamento en el derecho privado, es decir, Código de Comercio, Código Civil, la Costumbre Mercantil y la Jurisprudencia, en consonancia con el artículo 3 de los estatutos de la Corporación, que dispone que su régimen contractual y administrativo es de Derecho Privado.</w:t>
      </w:r>
    </w:p>
    <w:p w14:paraId="00000041" w14:textId="77777777" w:rsidR="00F45AFA" w:rsidRDefault="000E465A">
      <w:pPr>
        <w:numPr>
          <w:ilvl w:val="1"/>
          <w:numId w:val="18"/>
        </w:numPr>
        <w:pBdr>
          <w:top w:val="nil"/>
          <w:left w:val="nil"/>
          <w:bottom w:val="nil"/>
          <w:right w:val="nil"/>
          <w:between w:val="nil"/>
        </w:pBdr>
        <w:spacing w:after="0" w:line="240" w:lineRule="auto"/>
        <w:ind w:left="426" w:right="51" w:hanging="426"/>
        <w:jc w:val="both"/>
        <w:rPr>
          <w:rFonts w:ascii="Calibri" w:eastAsia="Calibri" w:hAnsi="Calibri" w:cs="Calibri"/>
          <w:color w:val="000000"/>
          <w:sz w:val="24"/>
          <w:szCs w:val="24"/>
        </w:rPr>
      </w:pPr>
      <w:r>
        <w:rPr>
          <w:rFonts w:ascii="Calibri" w:eastAsia="Calibri" w:hAnsi="Calibri" w:cs="Calibri"/>
          <w:color w:val="000000"/>
          <w:sz w:val="24"/>
          <w:szCs w:val="24"/>
        </w:rPr>
        <w:t>En este sentido la apertura de este proceso no genera ningún derecho para ningún oferente, ni ninguna obligación por parte de COCREA, se generarán obligaciones únicamente entre el contratista que se seleccione y COCREA que estarán detalladas de manera clara en el contrato que se perfeccione.</w:t>
      </w:r>
    </w:p>
    <w:p w14:paraId="00000042" w14:textId="77777777" w:rsidR="00F45AFA" w:rsidRDefault="000E465A">
      <w:pPr>
        <w:numPr>
          <w:ilvl w:val="1"/>
          <w:numId w:val="18"/>
        </w:numPr>
        <w:pBdr>
          <w:top w:val="nil"/>
          <w:left w:val="nil"/>
          <w:bottom w:val="nil"/>
          <w:right w:val="nil"/>
          <w:between w:val="nil"/>
        </w:pBdr>
        <w:spacing w:after="0" w:line="240" w:lineRule="auto"/>
        <w:ind w:left="426" w:right="51" w:hanging="426"/>
        <w:jc w:val="both"/>
        <w:rPr>
          <w:rFonts w:ascii="Calibri" w:eastAsia="Calibri" w:hAnsi="Calibri" w:cs="Calibri"/>
          <w:color w:val="000000"/>
          <w:sz w:val="24"/>
          <w:szCs w:val="24"/>
        </w:rPr>
      </w:pPr>
      <w:r>
        <w:rPr>
          <w:rFonts w:ascii="Calibri" w:eastAsia="Calibri" w:hAnsi="Calibri" w:cs="Calibri"/>
          <w:color w:val="000000"/>
          <w:sz w:val="24"/>
          <w:szCs w:val="24"/>
        </w:rPr>
        <w:t>En lo que tiene que ver con el régimen de inhabilidades e incompatibilidades y conflicto de interés, se dará aplicación a lo establecido en la Constitución Política y la ley, especialmente, en las disposiciones contempladas en la Ley 80 de 1993, la Ley 1474 de 2011 y las normas que las modifiquen.</w:t>
      </w:r>
    </w:p>
    <w:p w14:paraId="00000043" w14:textId="77777777" w:rsidR="00F45AFA" w:rsidRDefault="000E465A">
      <w:pPr>
        <w:numPr>
          <w:ilvl w:val="1"/>
          <w:numId w:val="18"/>
        </w:numPr>
        <w:pBdr>
          <w:top w:val="nil"/>
          <w:left w:val="nil"/>
          <w:bottom w:val="nil"/>
          <w:right w:val="nil"/>
          <w:between w:val="nil"/>
        </w:pBdr>
        <w:spacing w:after="0" w:line="240" w:lineRule="auto"/>
        <w:ind w:left="426" w:right="51" w:hanging="426"/>
        <w:jc w:val="both"/>
        <w:rPr>
          <w:rFonts w:ascii="Calibri" w:eastAsia="Calibri" w:hAnsi="Calibri" w:cs="Calibri"/>
          <w:color w:val="000000"/>
          <w:sz w:val="24"/>
          <w:szCs w:val="24"/>
        </w:rPr>
      </w:pPr>
      <w:r>
        <w:rPr>
          <w:rFonts w:ascii="Calibri" w:eastAsia="Calibri" w:hAnsi="Calibri" w:cs="Calibri"/>
          <w:color w:val="000000"/>
          <w:sz w:val="24"/>
          <w:szCs w:val="24"/>
        </w:rPr>
        <w:t xml:space="preserve">Todo lo relacionado con el presente proceso se publicará a través la página web de COCREA en el siguiente enlace: </w:t>
      </w:r>
      <w:hyperlink r:id="rId8">
        <w:r>
          <w:rPr>
            <w:rFonts w:ascii="Calibri" w:eastAsia="Calibri" w:hAnsi="Calibri" w:cs="Calibri"/>
            <w:color w:val="0000FF"/>
            <w:sz w:val="24"/>
            <w:szCs w:val="24"/>
            <w:u w:val="single"/>
          </w:rPr>
          <w:t>www.colombiacrea.org</w:t>
        </w:r>
      </w:hyperlink>
      <w:r>
        <w:rPr>
          <w:rFonts w:ascii="Calibri" w:eastAsia="Calibri" w:hAnsi="Calibri" w:cs="Calibri"/>
          <w:color w:val="000000"/>
          <w:sz w:val="24"/>
          <w:szCs w:val="24"/>
        </w:rPr>
        <w:t xml:space="preserve"> </w:t>
      </w:r>
    </w:p>
    <w:p w14:paraId="00000044" w14:textId="5815C753" w:rsidR="00F45AFA" w:rsidRDefault="000E465A">
      <w:pPr>
        <w:numPr>
          <w:ilvl w:val="1"/>
          <w:numId w:val="18"/>
        </w:numPr>
        <w:pBdr>
          <w:top w:val="nil"/>
          <w:left w:val="nil"/>
          <w:bottom w:val="nil"/>
          <w:right w:val="nil"/>
          <w:between w:val="nil"/>
        </w:pBdr>
        <w:spacing w:after="0" w:line="240" w:lineRule="auto"/>
        <w:ind w:left="426" w:right="51" w:hanging="426"/>
        <w:jc w:val="both"/>
        <w:rPr>
          <w:rFonts w:ascii="Calibri" w:eastAsia="Calibri" w:hAnsi="Calibri" w:cs="Calibri"/>
          <w:color w:val="000000"/>
        </w:rPr>
      </w:pPr>
      <w:r>
        <w:rPr>
          <w:rFonts w:ascii="Calibri" w:eastAsia="Calibri" w:hAnsi="Calibri" w:cs="Calibri"/>
          <w:color w:val="000000"/>
          <w:sz w:val="24"/>
          <w:szCs w:val="24"/>
        </w:rPr>
        <w:t>El único canal de comunicación habilitado para el desarrollo del proceso de contratación es el correo electrónico</w:t>
      </w:r>
      <w:r>
        <w:rPr>
          <w:rFonts w:ascii="Calibri" w:eastAsia="Calibri" w:hAnsi="Calibri" w:cs="Calibri"/>
          <w:sz w:val="24"/>
          <w:szCs w:val="24"/>
        </w:rPr>
        <w:t xml:space="preserve"> </w:t>
      </w:r>
      <w:hyperlink r:id="rId9" w:history="1">
        <w:r w:rsidR="007B446B" w:rsidRPr="00C936DE">
          <w:rPr>
            <w:rStyle w:val="Hipervnculo"/>
            <w:rFonts w:asciiTheme="minorHAnsi" w:hAnsiTheme="minorHAnsi" w:cstheme="minorHAnsi"/>
            <w:sz w:val="24"/>
            <w:szCs w:val="24"/>
          </w:rPr>
          <w:t>invitacionabierta0082026@colombiacrea.org</w:t>
        </w:r>
      </w:hyperlink>
      <w:r w:rsidR="007B446B" w:rsidRPr="007B446B">
        <w:rPr>
          <w:rFonts w:asciiTheme="minorHAnsi" w:hAnsiTheme="minorHAnsi" w:cstheme="minorHAnsi"/>
          <w:sz w:val="24"/>
          <w:szCs w:val="24"/>
        </w:rPr>
        <w:t xml:space="preserve"> </w:t>
      </w:r>
      <w:r>
        <w:rPr>
          <w:rFonts w:ascii="Calibri" w:eastAsia="Calibri" w:hAnsi="Calibri" w:cs="Calibri"/>
          <w:color w:val="000000"/>
          <w:sz w:val="24"/>
          <w:szCs w:val="24"/>
        </w:rPr>
        <w:t>en jornada de 8 am a 5 pm de lunes a viernes. Cualquier comunicación o solicitud recibida por medio diferente al correo electrónico indicado, no tendrá ninguna validez o efecto frente al presente proceso y se entenderá por no enviada o recibida para todos los efectos legales o contractuales.</w:t>
      </w:r>
      <w:r>
        <w:rPr>
          <w:rFonts w:ascii="Calibri" w:eastAsia="Calibri" w:hAnsi="Calibri" w:cs="Calibri"/>
          <w:color w:val="000000"/>
        </w:rPr>
        <w:t> </w:t>
      </w:r>
    </w:p>
    <w:p w14:paraId="00000045" w14:textId="77777777" w:rsidR="00F45AFA" w:rsidRDefault="000E465A">
      <w:pPr>
        <w:numPr>
          <w:ilvl w:val="1"/>
          <w:numId w:val="18"/>
        </w:numPr>
        <w:pBdr>
          <w:top w:val="nil"/>
          <w:left w:val="nil"/>
          <w:bottom w:val="nil"/>
          <w:right w:val="nil"/>
          <w:between w:val="nil"/>
        </w:pBdr>
        <w:spacing w:after="0" w:line="240" w:lineRule="auto"/>
        <w:ind w:left="426" w:right="51" w:hanging="426"/>
        <w:jc w:val="both"/>
        <w:rPr>
          <w:rFonts w:ascii="Calibri" w:eastAsia="Calibri" w:hAnsi="Calibri" w:cs="Calibri"/>
          <w:color w:val="000000"/>
          <w:sz w:val="24"/>
          <w:szCs w:val="24"/>
        </w:rPr>
      </w:pPr>
      <w:r>
        <w:rPr>
          <w:rFonts w:ascii="Calibri" w:eastAsia="Calibri" w:hAnsi="Calibri" w:cs="Calibri"/>
          <w:color w:val="000000"/>
          <w:sz w:val="24"/>
          <w:szCs w:val="24"/>
        </w:rPr>
        <w:t>Los interesados deberán seguir en la elaboración de la oferta, la metodología señalada en el presente documento y sus anexos si los hubiere, con el objeto de obtener claridad y ofrecimientos de la misma índole, garantizando una selección objetiva y transparente.</w:t>
      </w:r>
    </w:p>
    <w:p w14:paraId="00000046" w14:textId="77777777" w:rsidR="00F45AFA" w:rsidRDefault="000E465A">
      <w:pPr>
        <w:numPr>
          <w:ilvl w:val="1"/>
          <w:numId w:val="18"/>
        </w:numPr>
        <w:pBdr>
          <w:top w:val="nil"/>
          <w:left w:val="nil"/>
          <w:bottom w:val="nil"/>
          <w:right w:val="nil"/>
          <w:between w:val="nil"/>
        </w:pBdr>
        <w:spacing w:after="0" w:line="240" w:lineRule="auto"/>
        <w:ind w:left="426" w:right="51" w:hanging="426"/>
        <w:jc w:val="both"/>
        <w:rPr>
          <w:rFonts w:ascii="Calibri" w:eastAsia="Calibri" w:hAnsi="Calibri" w:cs="Calibri"/>
          <w:color w:val="000000"/>
          <w:sz w:val="24"/>
          <w:szCs w:val="24"/>
        </w:rPr>
      </w:pPr>
      <w:r>
        <w:rPr>
          <w:rFonts w:ascii="Calibri" w:eastAsia="Calibri" w:hAnsi="Calibri" w:cs="Calibri"/>
          <w:color w:val="000000"/>
          <w:sz w:val="24"/>
          <w:szCs w:val="24"/>
        </w:rPr>
        <w:t xml:space="preserve">Se deberán cumplir con todos los formatos que sean proporcionados por COCREA. </w:t>
      </w:r>
    </w:p>
    <w:p w14:paraId="00000047" w14:textId="77777777" w:rsidR="00F45AFA" w:rsidRDefault="000E465A">
      <w:pPr>
        <w:numPr>
          <w:ilvl w:val="1"/>
          <w:numId w:val="18"/>
        </w:numPr>
        <w:pBdr>
          <w:top w:val="nil"/>
          <w:left w:val="nil"/>
          <w:bottom w:val="nil"/>
          <w:right w:val="nil"/>
          <w:between w:val="nil"/>
        </w:pBdr>
        <w:spacing w:after="0" w:line="240" w:lineRule="auto"/>
        <w:ind w:left="426" w:right="51" w:hanging="426"/>
        <w:jc w:val="both"/>
        <w:rPr>
          <w:rFonts w:ascii="Calibri" w:eastAsia="Calibri" w:hAnsi="Calibri" w:cs="Calibri"/>
          <w:color w:val="000000"/>
          <w:sz w:val="24"/>
          <w:szCs w:val="24"/>
        </w:rPr>
      </w:pPr>
      <w:r>
        <w:rPr>
          <w:rFonts w:ascii="Calibri" w:eastAsia="Calibri" w:hAnsi="Calibri" w:cs="Calibri"/>
          <w:color w:val="000000"/>
          <w:sz w:val="24"/>
          <w:szCs w:val="24"/>
        </w:rPr>
        <w:t>Es necesario cumplir con la vigencia de los documentos que se vayan a anexar a las ofertas, conforme a los requerimientos que se hagan en el presente documento.</w:t>
      </w:r>
    </w:p>
    <w:p w14:paraId="00000048" w14:textId="77777777" w:rsidR="00F45AFA" w:rsidRDefault="000E465A">
      <w:pPr>
        <w:numPr>
          <w:ilvl w:val="1"/>
          <w:numId w:val="18"/>
        </w:numPr>
        <w:pBdr>
          <w:top w:val="nil"/>
          <w:left w:val="nil"/>
          <w:bottom w:val="nil"/>
          <w:right w:val="nil"/>
          <w:between w:val="nil"/>
        </w:pBdr>
        <w:spacing w:after="0" w:line="240" w:lineRule="auto"/>
        <w:ind w:left="426" w:right="51" w:hanging="426"/>
        <w:jc w:val="both"/>
        <w:rPr>
          <w:rFonts w:ascii="Calibri" w:eastAsia="Calibri" w:hAnsi="Calibri" w:cs="Calibri"/>
          <w:color w:val="000000"/>
          <w:sz w:val="24"/>
          <w:szCs w:val="24"/>
        </w:rPr>
      </w:pPr>
      <w:r>
        <w:rPr>
          <w:rFonts w:ascii="Calibri" w:eastAsia="Calibri" w:hAnsi="Calibri" w:cs="Calibri"/>
          <w:color w:val="000000"/>
          <w:sz w:val="24"/>
          <w:szCs w:val="24"/>
        </w:rPr>
        <w:t>Las ofertas presentadas después de la fecha establecida no serán evaluadas y se tendrán como no presentadas.</w:t>
      </w:r>
    </w:p>
    <w:p w14:paraId="00000049" w14:textId="77777777" w:rsidR="00F45AFA" w:rsidRDefault="000E465A">
      <w:pPr>
        <w:numPr>
          <w:ilvl w:val="1"/>
          <w:numId w:val="18"/>
        </w:numPr>
        <w:pBdr>
          <w:top w:val="nil"/>
          <w:left w:val="nil"/>
          <w:bottom w:val="nil"/>
          <w:right w:val="nil"/>
          <w:between w:val="nil"/>
        </w:pBdr>
        <w:spacing w:after="0" w:line="240" w:lineRule="auto"/>
        <w:ind w:left="426" w:right="51" w:hanging="426"/>
        <w:jc w:val="both"/>
        <w:rPr>
          <w:rFonts w:ascii="Calibri" w:eastAsia="Calibri" w:hAnsi="Calibri" w:cs="Calibri"/>
          <w:color w:val="000000"/>
          <w:sz w:val="24"/>
          <w:szCs w:val="24"/>
        </w:rPr>
      </w:pPr>
      <w:r>
        <w:rPr>
          <w:rFonts w:ascii="Calibri" w:eastAsia="Calibri" w:hAnsi="Calibri" w:cs="Calibri"/>
          <w:color w:val="000000"/>
          <w:sz w:val="24"/>
          <w:szCs w:val="24"/>
        </w:rPr>
        <w:t>COCREA se reserva el derecho a efectuar requerimientos o solicitudes de aclaración a los oferentes durante cualquier etapa del proceso. En caso de presentarse requerimientos, los interesados deberán atenderlos dentro del plazo que se fije y con las condiciones que se establezcan.</w:t>
      </w:r>
    </w:p>
    <w:p w14:paraId="0000004A" w14:textId="77777777" w:rsidR="00F45AFA" w:rsidRDefault="000E465A">
      <w:pPr>
        <w:numPr>
          <w:ilvl w:val="1"/>
          <w:numId w:val="18"/>
        </w:numPr>
        <w:pBdr>
          <w:top w:val="nil"/>
          <w:left w:val="nil"/>
          <w:bottom w:val="nil"/>
          <w:right w:val="nil"/>
          <w:between w:val="nil"/>
        </w:pBdr>
        <w:spacing w:after="0" w:line="240" w:lineRule="auto"/>
        <w:ind w:left="426" w:right="51" w:hanging="426"/>
        <w:jc w:val="both"/>
        <w:rPr>
          <w:rFonts w:ascii="Calibri" w:eastAsia="Calibri" w:hAnsi="Calibri" w:cs="Calibri"/>
          <w:color w:val="000000"/>
          <w:sz w:val="24"/>
          <w:szCs w:val="24"/>
        </w:rPr>
      </w:pPr>
      <w:r>
        <w:rPr>
          <w:rFonts w:ascii="Calibri" w:eastAsia="Calibri" w:hAnsi="Calibri" w:cs="Calibri"/>
          <w:color w:val="000000"/>
          <w:sz w:val="24"/>
          <w:szCs w:val="24"/>
        </w:rPr>
        <w:t>En caso de que ninguna oferta cumpla las condiciones establecidas en el presente documento se dará apertura nuevamente al proceso.</w:t>
      </w:r>
    </w:p>
    <w:p w14:paraId="0000004B" w14:textId="77777777" w:rsidR="00F45AFA" w:rsidRDefault="000E465A">
      <w:pPr>
        <w:numPr>
          <w:ilvl w:val="1"/>
          <w:numId w:val="18"/>
        </w:numPr>
        <w:pBdr>
          <w:top w:val="nil"/>
          <w:left w:val="nil"/>
          <w:bottom w:val="nil"/>
          <w:right w:val="nil"/>
          <w:between w:val="nil"/>
        </w:pBdr>
        <w:spacing w:after="0" w:line="240" w:lineRule="auto"/>
        <w:ind w:left="426" w:right="51" w:hanging="426"/>
        <w:jc w:val="both"/>
        <w:rPr>
          <w:rFonts w:ascii="Calibri" w:eastAsia="Calibri" w:hAnsi="Calibri" w:cs="Calibri"/>
          <w:color w:val="000000"/>
          <w:sz w:val="24"/>
          <w:szCs w:val="24"/>
        </w:rPr>
      </w:pPr>
      <w:r>
        <w:rPr>
          <w:rFonts w:ascii="Calibri" w:eastAsia="Calibri" w:hAnsi="Calibri" w:cs="Calibri"/>
          <w:color w:val="000000"/>
          <w:sz w:val="24"/>
          <w:szCs w:val="24"/>
        </w:rPr>
        <w:t>Por tratarse de una contratación regida por el derecho privado, no le es aplicable la participación en el presente proceso de Consorcios o Uniones Temporales, figuras asociativas previstas para el caso de la contratación estatal.</w:t>
      </w:r>
    </w:p>
    <w:p w14:paraId="0000004C" w14:textId="77777777" w:rsidR="00F45AFA" w:rsidRDefault="000E465A">
      <w:pPr>
        <w:numPr>
          <w:ilvl w:val="1"/>
          <w:numId w:val="18"/>
        </w:numPr>
        <w:pBdr>
          <w:top w:val="nil"/>
          <w:left w:val="nil"/>
          <w:bottom w:val="nil"/>
          <w:right w:val="nil"/>
          <w:between w:val="nil"/>
        </w:pBdr>
        <w:spacing w:after="0" w:line="240" w:lineRule="auto"/>
        <w:ind w:left="426" w:right="51" w:hanging="426"/>
        <w:jc w:val="both"/>
        <w:rPr>
          <w:rFonts w:ascii="Calibri" w:eastAsia="Calibri" w:hAnsi="Calibri" w:cs="Calibri"/>
          <w:color w:val="000000"/>
          <w:sz w:val="24"/>
          <w:szCs w:val="24"/>
        </w:rPr>
      </w:pPr>
      <w:r>
        <w:rPr>
          <w:rFonts w:ascii="Calibri" w:eastAsia="Calibri" w:hAnsi="Calibri" w:cs="Calibri"/>
          <w:color w:val="000000"/>
          <w:sz w:val="24"/>
          <w:szCs w:val="24"/>
        </w:rPr>
        <w:t>Con la presentación de la propuesta, los interesados manifiestan conocer y aceptar los términos y condiciones de esta invitación.</w:t>
      </w:r>
    </w:p>
    <w:p w14:paraId="0000004D" w14:textId="77777777" w:rsidR="00F45AFA" w:rsidRDefault="00F45AFA">
      <w:pPr>
        <w:pBdr>
          <w:top w:val="nil"/>
          <w:left w:val="nil"/>
          <w:bottom w:val="nil"/>
          <w:right w:val="nil"/>
          <w:between w:val="nil"/>
        </w:pBdr>
        <w:spacing w:after="0" w:line="240" w:lineRule="auto"/>
        <w:ind w:right="51"/>
        <w:jc w:val="both"/>
        <w:rPr>
          <w:rFonts w:ascii="Calibri" w:eastAsia="Calibri" w:hAnsi="Calibri" w:cs="Calibri"/>
          <w:color w:val="000000"/>
          <w:sz w:val="24"/>
          <w:szCs w:val="24"/>
        </w:rPr>
      </w:pPr>
    </w:p>
    <w:p w14:paraId="0000004E" w14:textId="77777777" w:rsidR="00F45AFA" w:rsidRDefault="000E465A">
      <w:pPr>
        <w:widowControl w:val="0"/>
        <w:numPr>
          <w:ilvl w:val="0"/>
          <w:numId w:val="12"/>
        </w:numPr>
        <w:pBdr>
          <w:top w:val="nil"/>
          <w:left w:val="nil"/>
          <w:bottom w:val="nil"/>
          <w:right w:val="nil"/>
          <w:between w:val="nil"/>
        </w:pBdr>
        <w:spacing w:after="0" w:line="240" w:lineRule="auto"/>
        <w:ind w:right="51"/>
        <w:jc w:val="both"/>
        <w:rPr>
          <w:rFonts w:ascii="Calibri" w:eastAsia="Calibri" w:hAnsi="Calibri" w:cs="Calibri"/>
          <w:color w:val="000000"/>
          <w:sz w:val="24"/>
          <w:szCs w:val="24"/>
        </w:rPr>
      </w:pPr>
      <w:r>
        <w:rPr>
          <w:rFonts w:ascii="Calibri" w:eastAsia="Calibri" w:hAnsi="Calibri" w:cs="Calibri"/>
          <w:b/>
          <w:bCs/>
          <w:color w:val="000000"/>
          <w:sz w:val="24"/>
          <w:szCs w:val="24"/>
        </w:rPr>
        <w:t>PREVENCIÓN DE LAVADO DE ACTIVOS Y FINANCIACIÓN DEL TERRORISMO - COMPROMISO ANTICORRUPCIÓN.</w:t>
      </w:r>
    </w:p>
    <w:p w14:paraId="0000004F" w14:textId="77777777" w:rsidR="00F45AFA" w:rsidRDefault="00F45AFA">
      <w:pPr>
        <w:pBdr>
          <w:top w:val="nil"/>
          <w:left w:val="nil"/>
          <w:bottom w:val="nil"/>
          <w:right w:val="nil"/>
          <w:between w:val="nil"/>
        </w:pBdr>
        <w:spacing w:after="0" w:line="240" w:lineRule="auto"/>
        <w:ind w:right="51"/>
        <w:jc w:val="both"/>
        <w:rPr>
          <w:rFonts w:ascii="Calibri" w:eastAsia="Calibri" w:hAnsi="Calibri" w:cs="Calibri"/>
          <w:color w:val="000000"/>
          <w:sz w:val="24"/>
          <w:szCs w:val="24"/>
        </w:rPr>
      </w:pPr>
    </w:p>
    <w:p w14:paraId="00000050" w14:textId="77777777" w:rsidR="00F45AFA" w:rsidRDefault="000E465A">
      <w:pPr>
        <w:pBdr>
          <w:top w:val="nil"/>
          <w:left w:val="nil"/>
          <w:bottom w:val="nil"/>
          <w:right w:val="nil"/>
          <w:between w:val="nil"/>
        </w:pBdr>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 xml:space="preserve">El oferente declara con la presentación de la oferta que conoce y se compromete a cumplir las normas relacionadas con la prevención de lavado de activos, financiación del terrorismo y proliferación de armas de destrucción masiva y garantiza que tanto él como todo su personal a cargo, empleados, socios, accionistas, administradores, clientes, proveedores, etc., cuando los tuviere y, los recursos de estos, no se encuentren relacionados o provienen de actividades ilícitas; particularmente, de narcotráfico, terrorismo, secuestro, lavado de activos, financiación del terrorismo, proliferación de armas de destrucción masiva o administración de recursos relacionados con dichas actividades. </w:t>
      </w:r>
    </w:p>
    <w:p w14:paraId="00000051" w14:textId="77777777" w:rsidR="00F45AFA" w:rsidRDefault="00F45AFA">
      <w:pPr>
        <w:pBdr>
          <w:top w:val="nil"/>
          <w:left w:val="nil"/>
          <w:bottom w:val="nil"/>
          <w:right w:val="nil"/>
          <w:between w:val="nil"/>
        </w:pBdr>
        <w:spacing w:after="0" w:line="240" w:lineRule="auto"/>
        <w:ind w:right="51"/>
        <w:jc w:val="both"/>
        <w:rPr>
          <w:rFonts w:ascii="Calibri" w:eastAsia="Calibri" w:hAnsi="Calibri" w:cs="Calibri"/>
          <w:color w:val="000000"/>
          <w:sz w:val="24"/>
          <w:szCs w:val="24"/>
        </w:rPr>
      </w:pPr>
    </w:p>
    <w:p w14:paraId="00000052" w14:textId="77777777" w:rsidR="00F45AFA" w:rsidRDefault="000E465A">
      <w:pPr>
        <w:pBdr>
          <w:top w:val="nil"/>
          <w:left w:val="nil"/>
          <w:bottom w:val="nil"/>
          <w:right w:val="nil"/>
          <w:between w:val="nil"/>
        </w:pBdr>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En todo caso, si durante el desarrollo del presente proceso se encontraren dudas razonables sobre sus operaciones, así como el origen de sus activos y/o que alguna de ellas, llegare a resultar vinculado en una investigación de cualquier tipo de proceso judicial, administrativo, entre otros, relacionada con actividades ilícitas, lavado de activos o financiación del terrorismo, o fuese incluida en las listas internacionales vinculantes para Colombia, de conformidad con el derecho internacional (listas de terroristas del Consejo de Seguridad de la Organización de las de Naciones Unidas- ONU), en listas de control de activos de la Oficina de Control de Activos de Extranjeros (OFAC por sus siglas en inglés) del Departamento del Tesoro de Estados Unidos o en cualquier otra lista de riesgo nacional o internacional relacionada con la comisión de los anteriores delitos, COCREA lo desvinculará del proceso sin importar en la etapa en la que se encuentre sin que por este hecho, esté obligado a indemnizar ningún tipo de perjuicio.</w:t>
      </w:r>
    </w:p>
    <w:p w14:paraId="00000053" w14:textId="77777777" w:rsidR="00F45AFA" w:rsidRDefault="00F45AFA">
      <w:pPr>
        <w:spacing w:after="0" w:line="240" w:lineRule="auto"/>
        <w:ind w:right="51"/>
        <w:rPr>
          <w:rFonts w:ascii="Calibri" w:eastAsia="Calibri" w:hAnsi="Calibri" w:cs="Calibri"/>
          <w:color w:val="000000"/>
          <w:sz w:val="24"/>
          <w:szCs w:val="24"/>
        </w:rPr>
      </w:pPr>
    </w:p>
    <w:p w14:paraId="00000054" w14:textId="77777777" w:rsidR="00F45AFA" w:rsidRDefault="000E465A">
      <w:pPr>
        <w:pBdr>
          <w:top w:val="nil"/>
          <w:left w:val="nil"/>
          <w:bottom w:val="nil"/>
          <w:right w:val="nil"/>
          <w:between w:val="nil"/>
        </w:pBdr>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 xml:space="preserve">El oferente se compromete a comunicar de inmediato a COCREA en caso de tener conocimiento sobre alguna de las circunstancias que pueda entenderse como incumplimiento a lo aquí establecido. </w:t>
      </w:r>
    </w:p>
    <w:p w14:paraId="00000055" w14:textId="77777777" w:rsidR="00F45AFA" w:rsidRDefault="00F45AFA">
      <w:pPr>
        <w:pBdr>
          <w:top w:val="nil"/>
          <w:left w:val="nil"/>
          <w:bottom w:val="nil"/>
          <w:right w:val="nil"/>
          <w:between w:val="nil"/>
        </w:pBdr>
        <w:spacing w:after="0" w:line="240" w:lineRule="auto"/>
        <w:ind w:right="51"/>
        <w:jc w:val="both"/>
        <w:rPr>
          <w:rFonts w:ascii="Calibri" w:eastAsia="Calibri" w:hAnsi="Calibri" w:cs="Calibri"/>
          <w:color w:val="000000"/>
          <w:sz w:val="24"/>
          <w:szCs w:val="24"/>
        </w:rPr>
      </w:pPr>
    </w:p>
    <w:p w14:paraId="00000056" w14:textId="77777777" w:rsidR="00F45AFA" w:rsidRDefault="000E465A">
      <w:pPr>
        <w:pBdr>
          <w:top w:val="nil"/>
          <w:left w:val="nil"/>
          <w:bottom w:val="nil"/>
          <w:right w:val="nil"/>
          <w:between w:val="nil"/>
        </w:pBdr>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 xml:space="preserve">Además de lo anterior, el oferente garantiza que todas las actuaciones derivadas de las estipulaciones del presente documento para el desarrollo del proceso y el contrato, que forma parte de este, se producen obrando con la buena fe, la transparencia y la moralidad y las normas que lo regulan. </w:t>
      </w:r>
    </w:p>
    <w:p w14:paraId="00000057" w14:textId="77777777" w:rsidR="00F45AFA" w:rsidRDefault="00F45AFA">
      <w:pPr>
        <w:pBdr>
          <w:top w:val="nil"/>
          <w:left w:val="nil"/>
          <w:bottom w:val="nil"/>
          <w:right w:val="nil"/>
          <w:between w:val="nil"/>
        </w:pBdr>
        <w:spacing w:after="0" w:line="240" w:lineRule="auto"/>
        <w:ind w:right="51"/>
        <w:jc w:val="both"/>
        <w:rPr>
          <w:rFonts w:ascii="Calibri" w:eastAsia="Calibri" w:hAnsi="Calibri" w:cs="Calibri"/>
          <w:color w:val="000000"/>
          <w:sz w:val="24"/>
          <w:szCs w:val="24"/>
        </w:rPr>
      </w:pPr>
    </w:p>
    <w:p w14:paraId="00000058" w14:textId="77777777" w:rsidR="00F45AFA" w:rsidRDefault="000E465A">
      <w:pPr>
        <w:pBdr>
          <w:top w:val="nil"/>
          <w:left w:val="nil"/>
          <w:bottom w:val="nil"/>
          <w:right w:val="nil"/>
          <w:between w:val="nil"/>
        </w:pBdr>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En caso de que COCREA advierta presuntos hechos constitutivos de corrupción de parte de un oferente durante el desarrollo del proceso, sin perjuicio de las acciones legales a que hubiere lugar, lo pondrá en conocimiento de las autoridades competentes a fin de que ellas determinen su procedencia o no y continuará con el desarrollo del presente proceso.</w:t>
      </w:r>
    </w:p>
    <w:p w14:paraId="00000059" w14:textId="77777777" w:rsidR="00F45AFA" w:rsidRDefault="00F45AFA">
      <w:pPr>
        <w:pBdr>
          <w:top w:val="nil"/>
          <w:left w:val="nil"/>
          <w:bottom w:val="nil"/>
          <w:right w:val="nil"/>
          <w:between w:val="nil"/>
        </w:pBdr>
        <w:spacing w:after="0" w:line="240" w:lineRule="auto"/>
        <w:ind w:right="51"/>
        <w:rPr>
          <w:rFonts w:ascii="Calibri" w:eastAsia="Calibri" w:hAnsi="Calibri" w:cs="Calibri"/>
          <w:b/>
          <w:bCs/>
          <w:color w:val="000000"/>
          <w:sz w:val="24"/>
          <w:szCs w:val="24"/>
        </w:rPr>
      </w:pPr>
    </w:p>
    <w:p w14:paraId="0000005A" w14:textId="77777777" w:rsidR="00F45AFA" w:rsidRDefault="000E465A">
      <w:pPr>
        <w:pStyle w:val="Ttulo1"/>
        <w:keepNext w:val="0"/>
        <w:keepLines w:val="0"/>
        <w:widowControl w:val="0"/>
        <w:numPr>
          <w:ilvl w:val="0"/>
          <w:numId w:val="12"/>
        </w:numPr>
        <w:tabs>
          <w:tab w:val="left" w:pos="542"/>
        </w:tabs>
        <w:spacing w:before="0" w:line="240" w:lineRule="auto"/>
        <w:ind w:right="51"/>
        <w:rPr>
          <w:b/>
          <w:bCs/>
          <w:color w:val="000000"/>
          <w:sz w:val="24"/>
          <w:szCs w:val="24"/>
        </w:rPr>
      </w:pPr>
      <w:r>
        <w:rPr>
          <w:b/>
          <w:bCs/>
          <w:color w:val="000000"/>
          <w:sz w:val="24"/>
          <w:szCs w:val="24"/>
        </w:rPr>
        <w:t>PUBLICIDAD DEL PROCESO DE INVITACIÓN ABIERTA</w:t>
      </w:r>
    </w:p>
    <w:p w14:paraId="0000005B" w14:textId="77777777" w:rsidR="00F45AFA" w:rsidRDefault="00F45AFA">
      <w:pPr>
        <w:pBdr>
          <w:top w:val="nil"/>
          <w:left w:val="nil"/>
          <w:bottom w:val="nil"/>
          <w:right w:val="nil"/>
          <w:between w:val="nil"/>
        </w:pBdr>
        <w:spacing w:after="0" w:line="240" w:lineRule="auto"/>
        <w:ind w:right="51"/>
        <w:rPr>
          <w:rFonts w:ascii="Calibri" w:eastAsia="Calibri" w:hAnsi="Calibri" w:cs="Calibri"/>
          <w:color w:val="000000"/>
          <w:sz w:val="24"/>
          <w:szCs w:val="24"/>
        </w:rPr>
      </w:pPr>
    </w:p>
    <w:p w14:paraId="0000005C" w14:textId="77777777" w:rsidR="00F45AFA" w:rsidRDefault="000E465A">
      <w:pPr>
        <w:pBdr>
          <w:top w:val="nil"/>
          <w:left w:val="nil"/>
          <w:bottom w:val="nil"/>
          <w:right w:val="nil"/>
          <w:between w:val="nil"/>
        </w:pBdr>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Todas las actuaciones de COCREA dentro de este proceso de selección se publicarán en su página web, a través del enlace indicado en las disposiciones iniciales de este documento (</w:t>
      </w:r>
      <w:hyperlink r:id="rId10">
        <w:r>
          <w:rPr>
            <w:rFonts w:ascii="Calibri" w:eastAsia="Calibri" w:hAnsi="Calibri" w:cs="Calibri"/>
            <w:color w:val="0000FF"/>
            <w:sz w:val="24"/>
            <w:szCs w:val="24"/>
          </w:rPr>
          <w:t>www.colombiacrea.org</w:t>
        </w:r>
      </w:hyperlink>
      <w:r>
        <w:rPr>
          <w:rFonts w:ascii="Calibri" w:eastAsia="Calibri" w:hAnsi="Calibri" w:cs="Calibri"/>
          <w:color w:val="000000"/>
          <w:sz w:val="24"/>
          <w:szCs w:val="24"/>
        </w:rPr>
        <w:t>). Las ofertas que sean presentadas podrán ser solicitadas por otro oferente durante el desa</w:t>
      </w:r>
      <w:r>
        <w:rPr>
          <w:rFonts w:ascii="Calibri" w:eastAsia="Calibri" w:hAnsi="Calibri" w:cs="Calibri"/>
          <w:color w:val="000000"/>
          <w:sz w:val="24"/>
          <w:szCs w:val="24"/>
          <w:highlight w:val="white"/>
        </w:rPr>
        <w:t xml:space="preserve">rrollo del proceso, únicamente durante el término de publicación del acta de evaluación conforme el cronograma del presente proceso, por tratarse de una Corporación de régimen privado los demás documentos que hagan parte del proceso permanecerán en COCREA y no tienen el carácter de públicos. </w:t>
      </w:r>
    </w:p>
    <w:p w14:paraId="0000005D" w14:textId="77777777" w:rsidR="00F45AFA" w:rsidRDefault="00F45AFA">
      <w:pPr>
        <w:pBdr>
          <w:top w:val="nil"/>
          <w:left w:val="nil"/>
          <w:bottom w:val="nil"/>
          <w:right w:val="nil"/>
          <w:between w:val="nil"/>
        </w:pBdr>
        <w:spacing w:after="0" w:line="240" w:lineRule="auto"/>
        <w:ind w:right="51"/>
        <w:rPr>
          <w:rFonts w:ascii="Calibri" w:eastAsia="Calibri" w:hAnsi="Calibri" w:cs="Calibri"/>
          <w:color w:val="000000"/>
          <w:sz w:val="24"/>
          <w:szCs w:val="24"/>
        </w:rPr>
      </w:pPr>
    </w:p>
    <w:p w14:paraId="0000005E" w14:textId="77777777" w:rsidR="00F45AFA" w:rsidRDefault="000E465A">
      <w:pPr>
        <w:pStyle w:val="Ttulo1"/>
        <w:keepNext w:val="0"/>
        <w:keepLines w:val="0"/>
        <w:widowControl w:val="0"/>
        <w:numPr>
          <w:ilvl w:val="0"/>
          <w:numId w:val="12"/>
        </w:numPr>
        <w:tabs>
          <w:tab w:val="left" w:pos="542"/>
        </w:tabs>
        <w:spacing w:before="0" w:line="240" w:lineRule="auto"/>
        <w:ind w:right="51"/>
        <w:rPr>
          <w:b/>
          <w:bCs/>
          <w:color w:val="000000"/>
          <w:sz w:val="24"/>
          <w:szCs w:val="24"/>
        </w:rPr>
      </w:pPr>
      <w:r>
        <w:rPr>
          <w:b/>
          <w:bCs/>
          <w:color w:val="000000"/>
          <w:sz w:val="24"/>
          <w:szCs w:val="24"/>
        </w:rPr>
        <w:t>SOLUCIÓN ALTERNATIVA DE CONFLICTOS.</w:t>
      </w:r>
    </w:p>
    <w:p w14:paraId="0000005F" w14:textId="77777777" w:rsidR="00F45AFA" w:rsidRDefault="00F45AFA">
      <w:pPr>
        <w:pBdr>
          <w:top w:val="nil"/>
          <w:left w:val="nil"/>
          <w:bottom w:val="nil"/>
          <w:right w:val="nil"/>
          <w:between w:val="nil"/>
        </w:pBdr>
        <w:spacing w:after="0" w:line="240" w:lineRule="auto"/>
        <w:ind w:right="51"/>
        <w:rPr>
          <w:rFonts w:ascii="Calibri" w:eastAsia="Calibri" w:hAnsi="Calibri" w:cs="Calibri"/>
          <w:b/>
          <w:bCs/>
          <w:color w:val="000000"/>
          <w:sz w:val="24"/>
          <w:szCs w:val="24"/>
        </w:rPr>
      </w:pPr>
    </w:p>
    <w:p w14:paraId="00000060" w14:textId="77777777" w:rsidR="00F45AFA" w:rsidRDefault="000E465A">
      <w:pPr>
        <w:pBdr>
          <w:top w:val="nil"/>
          <w:left w:val="nil"/>
          <w:bottom w:val="nil"/>
          <w:right w:val="nil"/>
          <w:between w:val="nil"/>
        </w:pBdr>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Las diferencias que surjan entre las partes durante el desarrollo de este proceso incluyendo la firma del contrato, se resolverán mediante los mecanismos alternativos de solución de conflictos y se acudirá a la conciliación ante la Cámara de Comercio de Bogotá, en caso de requerirse.</w:t>
      </w:r>
    </w:p>
    <w:p w14:paraId="00000061" w14:textId="77777777" w:rsidR="00F45AFA" w:rsidRDefault="00F45AFA">
      <w:pPr>
        <w:pBdr>
          <w:top w:val="nil"/>
          <w:left w:val="nil"/>
          <w:bottom w:val="nil"/>
          <w:right w:val="nil"/>
          <w:between w:val="nil"/>
        </w:pBdr>
        <w:spacing w:after="0" w:line="240" w:lineRule="auto"/>
        <w:ind w:right="51"/>
        <w:jc w:val="both"/>
        <w:rPr>
          <w:rFonts w:ascii="Calibri" w:eastAsia="Calibri" w:hAnsi="Calibri" w:cs="Calibri"/>
          <w:color w:val="000000"/>
          <w:sz w:val="24"/>
          <w:szCs w:val="24"/>
        </w:rPr>
      </w:pPr>
    </w:p>
    <w:p w14:paraId="00000062" w14:textId="77777777" w:rsidR="00F45AFA" w:rsidRDefault="00F45AFA">
      <w:pPr>
        <w:pBdr>
          <w:top w:val="nil"/>
          <w:left w:val="nil"/>
          <w:bottom w:val="nil"/>
          <w:right w:val="nil"/>
          <w:between w:val="nil"/>
        </w:pBdr>
        <w:spacing w:after="0" w:line="240" w:lineRule="auto"/>
        <w:ind w:right="51"/>
        <w:jc w:val="both"/>
        <w:rPr>
          <w:rFonts w:ascii="Calibri" w:eastAsia="Calibri" w:hAnsi="Calibri" w:cs="Calibri"/>
          <w:color w:val="000000"/>
          <w:sz w:val="24"/>
          <w:szCs w:val="24"/>
        </w:rPr>
      </w:pPr>
    </w:p>
    <w:p w14:paraId="00000063" w14:textId="77777777" w:rsidR="00F45AFA" w:rsidRDefault="00F45AFA">
      <w:pPr>
        <w:pBdr>
          <w:top w:val="nil"/>
          <w:left w:val="nil"/>
          <w:bottom w:val="nil"/>
          <w:right w:val="nil"/>
          <w:between w:val="nil"/>
        </w:pBdr>
        <w:spacing w:after="0" w:line="240" w:lineRule="auto"/>
        <w:ind w:right="51"/>
        <w:jc w:val="both"/>
        <w:rPr>
          <w:rFonts w:ascii="Calibri" w:eastAsia="Calibri" w:hAnsi="Calibri" w:cs="Calibri"/>
          <w:color w:val="000000"/>
          <w:sz w:val="24"/>
          <w:szCs w:val="24"/>
        </w:rPr>
      </w:pPr>
    </w:p>
    <w:p w14:paraId="00000064" w14:textId="77777777" w:rsidR="00F45AFA" w:rsidRDefault="00F45AFA">
      <w:pPr>
        <w:pBdr>
          <w:top w:val="nil"/>
          <w:left w:val="nil"/>
          <w:bottom w:val="nil"/>
          <w:right w:val="nil"/>
          <w:between w:val="nil"/>
        </w:pBdr>
        <w:spacing w:after="0" w:line="240" w:lineRule="auto"/>
        <w:ind w:right="51"/>
        <w:jc w:val="both"/>
        <w:rPr>
          <w:rFonts w:ascii="Calibri" w:eastAsia="Calibri" w:hAnsi="Calibri" w:cs="Calibri"/>
          <w:color w:val="000000"/>
          <w:sz w:val="24"/>
          <w:szCs w:val="24"/>
        </w:rPr>
      </w:pPr>
    </w:p>
    <w:p w14:paraId="00000065" w14:textId="77777777" w:rsidR="00F45AFA" w:rsidRDefault="00F45AFA">
      <w:pPr>
        <w:pBdr>
          <w:top w:val="nil"/>
          <w:left w:val="nil"/>
          <w:bottom w:val="nil"/>
          <w:right w:val="nil"/>
          <w:between w:val="nil"/>
        </w:pBdr>
        <w:spacing w:after="0" w:line="240" w:lineRule="auto"/>
        <w:ind w:right="51"/>
        <w:jc w:val="both"/>
        <w:rPr>
          <w:rFonts w:ascii="Calibri" w:eastAsia="Calibri" w:hAnsi="Calibri" w:cs="Calibri"/>
          <w:color w:val="000000"/>
          <w:sz w:val="24"/>
          <w:szCs w:val="24"/>
        </w:rPr>
      </w:pPr>
    </w:p>
    <w:p w14:paraId="00000066" w14:textId="77777777" w:rsidR="00F45AFA" w:rsidRDefault="00F45AFA">
      <w:pPr>
        <w:pBdr>
          <w:top w:val="nil"/>
          <w:left w:val="nil"/>
          <w:bottom w:val="nil"/>
          <w:right w:val="nil"/>
          <w:between w:val="nil"/>
        </w:pBdr>
        <w:spacing w:after="0" w:line="240" w:lineRule="auto"/>
        <w:ind w:right="51"/>
        <w:jc w:val="both"/>
        <w:rPr>
          <w:rFonts w:ascii="Calibri" w:eastAsia="Calibri" w:hAnsi="Calibri" w:cs="Calibri"/>
          <w:color w:val="000000"/>
          <w:sz w:val="24"/>
          <w:szCs w:val="24"/>
        </w:rPr>
      </w:pPr>
    </w:p>
    <w:p w14:paraId="00000067" w14:textId="77777777" w:rsidR="00F45AFA" w:rsidRDefault="00F45AFA">
      <w:pPr>
        <w:pBdr>
          <w:top w:val="nil"/>
          <w:left w:val="nil"/>
          <w:bottom w:val="nil"/>
          <w:right w:val="nil"/>
          <w:between w:val="nil"/>
        </w:pBdr>
        <w:spacing w:after="0" w:line="240" w:lineRule="auto"/>
        <w:ind w:right="51"/>
        <w:jc w:val="both"/>
        <w:rPr>
          <w:rFonts w:ascii="Calibri" w:eastAsia="Calibri" w:hAnsi="Calibri" w:cs="Calibri"/>
          <w:color w:val="000000"/>
          <w:sz w:val="24"/>
          <w:szCs w:val="24"/>
        </w:rPr>
      </w:pPr>
    </w:p>
    <w:p w14:paraId="00000068" w14:textId="77777777" w:rsidR="00F45AFA" w:rsidRDefault="00F45AFA">
      <w:pPr>
        <w:pBdr>
          <w:top w:val="nil"/>
          <w:left w:val="nil"/>
          <w:bottom w:val="nil"/>
          <w:right w:val="nil"/>
          <w:between w:val="nil"/>
        </w:pBdr>
        <w:spacing w:after="0" w:line="240" w:lineRule="auto"/>
        <w:ind w:right="51"/>
        <w:jc w:val="both"/>
        <w:rPr>
          <w:rFonts w:ascii="Calibri" w:eastAsia="Calibri" w:hAnsi="Calibri" w:cs="Calibri"/>
          <w:color w:val="000000"/>
          <w:sz w:val="24"/>
          <w:szCs w:val="24"/>
        </w:rPr>
      </w:pPr>
    </w:p>
    <w:p w14:paraId="00000069" w14:textId="77777777" w:rsidR="00F45AFA" w:rsidRDefault="00F45AFA">
      <w:pPr>
        <w:pBdr>
          <w:top w:val="nil"/>
          <w:left w:val="nil"/>
          <w:bottom w:val="nil"/>
          <w:right w:val="nil"/>
          <w:between w:val="nil"/>
        </w:pBdr>
        <w:spacing w:after="0" w:line="240" w:lineRule="auto"/>
        <w:ind w:right="51"/>
        <w:jc w:val="both"/>
        <w:rPr>
          <w:rFonts w:ascii="Calibri" w:eastAsia="Calibri" w:hAnsi="Calibri" w:cs="Calibri"/>
          <w:color w:val="000000"/>
          <w:sz w:val="24"/>
          <w:szCs w:val="24"/>
        </w:rPr>
      </w:pPr>
    </w:p>
    <w:p w14:paraId="0000006A" w14:textId="77777777" w:rsidR="00F45AFA" w:rsidRDefault="00F45AFA">
      <w:pPr>
        <w:pBdr>
          <w:top w:val="nil"/>
          <w:left w:val="nil"/>
          <w:bottom w:val="nil"/>
          <w:right w:val="nil"/>
          <w:between w:val="nil"/>
        </w:pBdr>
        <w:spacing w:after="0" w:line="240" w:lineRule="auto"/>
        <w:ind w:right="51"/>
        <w:jc w:val="both"/>
        <w:rPr>
          <w:rFonts w:ascii="Calibri" w:eastAsia="Calibri" w:hAnsi="Calibri" w:cs="Calibri"/>
          <w:color w:val="000000"/>
          <w:sz w:val="24"/>
          <w:szCs w:val="24"/>
        </w:rPr>
      </w:pPr>
    </w:p>
    <w:p w14:paraId="0000006B" w14:textId="77777777" w:rsidR="00F45AFA" w:rsidRDefault="00F45AFA">
      <w:pPr>
        <w:pBdr>
          <w:top w:val="nil"/>
          <w:left w:val="nil"/>
          <w:bottom w:val="nil"/>
          <w:right w:val="nil"/>
          <w:between w:val="nil"/>
        </w:pBdr>
        <w:spacing w:after="0" w:line="240" w:lineRule="auto"/>
        <w:ind w:right="51"/>
        <w:jc w:val="both"/>
        <w:rPr>
          <w:rFonts w:ascii="Calibri" w:eastAsia="Calibri" w:hAnsi="Calibri" w:cs="Calibri"/>
          <w:color w:val="000000"/>
          <w:sz w:val="24"/>
          <w:szCs w:val="24"/>
        </w:rPr>
      </w:pPr>
    </w:p>
    <w:p w14:paraId="0000006C" w14:textId="77777777" w:rsidR="00F45AFA" w:rsidRDefault="00F45AFA">
      <w:pPr>
        <w:pBdr>
          <w:top w:val="nil"/>
          <w:left w:val="nil"/>
          <w:bottom w:val="nil"/>
          <w:right w:val="nil"/>
          <w:between w:val="nil"/>
        </w:pBdr>
        <w:spacing w:after="0" w:line="240" w:lineRule="auto"/>
        <w:ind w:right="51"/>
        <w:jc w:val="both"/>
        <w:rPr>
          <w:rFonts w:ascii="Calibri" w:eastAsia="Calibri" w:hAnsi="Calibri" w:cs="Calibri"/>
          <w:color w:val="000000"/>
          <w:sz w:val="24"/>
          <w:szCs w:val="24"/>
        </w:rPr>
      </w:pPr>
    </w:p>
    <w:p w14:paraId="0000006D" w14:textId="77777777" w:rsidR="00F45AFA" w:rsidRDefault="00F45AFA">
      <w:pPr>
        <w:pBdr>
          <w:top w:val="nil"/>
          <w:left w:val="nil"/>
          <w:bottom w:val="nil"/>
          <w:right w:val="nil"/>
          <w:between w:val="nil"/>
        </w:pBdr>
        <w:spacing w:after="0" w:line="240" w:lineRule="auto"/>
        <w:ind w:right="51"/>
        <w:jc w:val="both"/>
        <w:rPr>
          <w:rFonts w:ascii="Calibri" w:eastAsia="Calibri" w:hAnsi="Calibri" w:cs="Calibri"/>
          <w:color w:val="000000"/>
          <w:sz w:val="24"/>
          <w:szCs w:val="24"/>
        </w:rPr>
      </w:pPr>
    </w:p>
    <w:p w14:paraId="0000006E" w14:textId="77777777" w:rsidR="00F45AFA" w:rsidRDefault="00F45AFA">
      <w:pPr>
        <w:pBdr>
          <w:top w:val="nil"/>
          <w:left w:val="nil"/>
          <w:bottom w:val="nil"/>
          <w:right w:val="nil"/>
          <w:between w:val="nil"/>
        </w:pBdr>
        <w:spacing w:after="0" w:line="240" w:lineRule="auto"/>
        <w:ind w:right="51"/>
        <w:jc w:val="both"/>
        <w:rPr>
          <w:rFonts w:ascii="Calibri" w:eastAsia="Calibri" w:hAnsi="Calibri" w:cs="Calibri"/>
          <w:color w:val="000000"/>
          <w:sz w:val="24"/>
          <w:szCs w:val="24"/>
        </w:rPr>
      </w:pPr>
    </w:p>
    <w:p w14:paraId="0000006F" w14:textId="77777777" w:rsidR="00F45AFA" w:rsidRDefault="00F45AFA">
      <w:pPr>
        <w:pBdr>
          <w:top w:val="nil"/>
          <w:left w:val="nil"/>
          <w:bottom w:val="nil"/>
          <w:right w:val="nil"/>
          <w:between w:val="nil"/>
        </w:pBdr>
        <w:spacing w:after="0" w:line="240" w:lineRule="auto"/>
        <w:ind w:right="51"/>
        <w:jc w:val="both"/>
        <w:rPr>
          <w:rFonts w:ascii="Calibri" w:eastAsia="Calibri" w:hAnsi="Calibri" w:cs="Calibri"/>
          <w:color w:val="000000"/>
          <w:sz w:val="24"/>
          <w:szCs w:val="24"/>
        </w:rPr>
      </w:pPr>
    </w:p>
    <w:p w14:paraId="00000070" w14:textId="77777777" w:rsidR="00F45AFA" w:rsidRDefault="00F45AFA">
      <w:pPr>
        <w:pBdr>
          <w:top w:val="nil"/>
          <w:left w:val="nil"/>
          <w:bottom w:val="nil"/>
          <w:right w:val="nil"/>
          <w:between w:val="nil"/>
        </w:pBdr>
        <w:spacing w:after="0" w:line="240" w:lineRule="auto"/>
        <w:ind w:right="51"/>
        <w:jc w:val="both"/>
        <w:rPr>
          <w:rFonts w:ascii="Calibri" w:eastAsia="Calibri" w:hAnsi="Calibri" w:cs="Calibri"/>
          <w:color w:val="000000"/>
          <w:sz w:val="24"/>
          <w:szCs w:val="24"/>
        </w:rPr>
      </w:pPr>
    </w:p>
    <w:p w14:paraId="00000071" w14:textId="77777777" w:rsidR="00F45AFA" w:rsidRDefault="00F45AFA">
      <w:pPr>
        <w:pBdr>
          <w:top w:val="nil"/>
          <w:left w:val="nil"/>
          <w:bottom w:val="nil"/>
          <w:right w:val="nil"/>
          <w:between w:val="nil"/>
        </w:pBdr>
        <w:spacing w:after="0" w:line="240" w:lineRule="auto"/>
        <w:ind w:right="51"/>
        <w:jc w:val="both"/>
        <w:rPr>
          <w:rFonts w:ascii="Calibri" w:eastAsia="Calibri" w:hAnsi="Calibri" w:cs="Calibri"/>
          <w:color w:val="000000"/>
          <w:sz w:val="24"/>
          <w:szCs w:val="24"/>
        </w:rPr>
      </w:pPr>
    </w:p>
    <w:p w14:paraId="00000072" w14:textId="77777777" w:rsidR="00F45AFA" w:rsidRDefault="00F45AFA">
      <w:pPr>
        <w:pBdr>
          <w:top w:val="nil"/>
          <w:left w:val="nil"/>
          <w:bottom w:val="nil"/>
          <w:right w:val="nil"/>
          <w:between w:val="nil"/>
        </w:pBdr>
        <w:spacing w:after="0" w:line="240" w:lineRule="auto"/>
        <w:ind w:right="51"/>
        <w:jc w:val="both"/>
        <w:rPr>
          <w:rFonts w:ascii="Calibri" w:eastAsia="Calibri" w:hAnsi="Calibri" w:cs="Calibri"/>
          <w:color w:val="000000"/>
          <w:sz w:val="24"/>
          <w:szCs w:val="24"/>
        </w:rPr>
      </w:pPr>
    </w:p>
    <w:p w14:paraId="00000073" w14:textId="77777777" w:rsidR="00F45AFA" w:rsidRDefault="00F45AFA">
      <w:pPr>
        <w:pBdr>
          <w:top w:val="nil"/>
          <w:left w:val="nil"/>
          <w:bottom w:val="nil"/>
          <w:right w:val="nil"/>
          <w:between w:val="nil"/>
        </w:pBdr>
        <w:spacing w:after="0" w:line="240" w:lineRule="auto"/>
        <w:ind w:right="51"/>
        <w:jc w:val="both"/>
        <w:rPr>
          <w:rFonts w:ascii="Calibri" w:eastAsia="Calibri" w:hAnsi="Calibri" w:cs="Calibri"/>
          <w:color w:val="000000"/>
          <w:sz w:val="24"/>
          <w:szCs w:val="24"/>
        </w:rPr>
      </w:pPr>
    </w:p>
    <w:p w14:paraId="00000074" w14:textId="77777777" w:rsidR="00F45AFA" w:rsidRDefault="00F45AFA">
      <w:pPr>
        <w:pBdr>
          <w:top w:val="nil"/>
          <w:left w:val="nil"/>
          <w:bottom w:val="nil"/>
          <w:right w:val="nil"/>
          <w:between w:val="nil"/>
        </w:pBdr>
        <w:spacing w:after="0" w:line="240" w:lineRule="auto"/>
        <w:ind w:right="51"/>
        <w:jc w:val="both"/>
        <w:rPr>
          <w:rFonts w:ascii="Calibri" w:eastAsia="Calibri" w:hAnsi="Calibri" w:cs="Calibri"/>
          <w:color w:val="000000"/>
          <w:sz w:val="24"/>
          <w:szCs w:val="24"/>
        </w:rPr>
      </w:pPr>
    </w:p>
    <w:p w14:paraId="00000075" w14:textId="77777777" w:rsidR="00F45AFA" w:rsidRDefault="00F45AFA">
      <w:pPr>
        <w:pBdr>
          <w:top w:val="nil"/>
          <w:left w:val="nil"/>
          <w:bottom w:val="nil"/>
          <w:right w:val="nil"/>
          <w:between w:val="nil"/>
        </w:pBdr>
        <w:spacing w:after="0" w:line="240" w:lineRule="auto"/>
        <w:ind w:right="51"/>
        <w:jc w:val="both"/>
        <w:rPr>
          <w:rFonts w:ascii="Calibri" w:eastAsia="Calibri" w:hAnsi="Calibri" w:cs="Calibri"/>
          <w:color w:val="000000"/>
          <w:sz w:val="24"/>
          <w:szCs w:val="24"/>
        </w:rPr>
      </w:pPr>
    </w:p>
    <w:p w14:paraId="00000076" w14:textId="77777777" w:rsidR="00F45AFA" w:rsidRDefault="00F45AFA">
      <w:pPr>
        <w:pBdr>
          <w:top w:val="nil"/>
          <w:left w:val="nil"/>
          <w:bottom w:val="nil"/>
          <w:right w:val="nil"/>
          <w:between w:val="nil"/>
        </w:pBdr>
        <w:spacing w:after="0" w:line="240" w:lineRule="auto"/>
        <w:ind w:right="51"/>
        <w:jc w:val="both"/>
        <w:rPr>
          <w:rFonts w:ascii="Calibri" w:eastAsia="Calibri" w:hAnsi="Calibri" w:cs="Calibri"/>
          <w:color w:val="000000"/>
          <w:sz w:val="24"/>
          <w:szCs w:val="24"/>
        </w:rPr>
      </w:pPr>
    </w:p>
    <w:p w14:paraId="00000077" w14:textId="77777777" w:rsidR="00F45AFA" w:rsidRDefault="00F45AFA">
      <w:pPr>
        <w:pBdr>
          <w:top w:val="nil"/>
          <w:left w:val="nil"/>
          <w:bottom w:val="nil"/>
          <w:right w:val="nil"/>
          <w:between w:val="nil"/>
        </w:pBdr>
        <w:spacing w:after="0" w:line="240" w:lineRule="auto"/>
        <w:ind w:right="51"/>
        <w:jc w:val="both"/>
        <w:rPr>
          <w:rFonts w:ascii="Calibri" w:eastAsia="Calibri" w:hAnsi="Calibri" w:cs="Calibri"/>
          <w:color w:val="000000"/>
          <w:sz w:val="24"/>
          <w:szCs w:val="24"/>
        </w:rPr>
      </w:pPr>
    </w:p>
    <w:p w14:paraId="00000078" w14:textId="77777777" w:rsidR="00F45AFA" w:rsidRDefault="00F45AFA">
      <w:pPr>
        <w:pBdr>
          <w:top w:val="nil"/>
          <w:left w:val="nil"/>
          <w:bottom w:val="nil"/>
          <w:right w:val="nil"/>
          <w:between w:val="nil"/>
        </w:pBdr>
        <w:spacing w:after="0" w:line="240" w:lineRule="auto"/>
        <w:ind w:right="51"/>
        <w:jc w:val="both"/>
        <w:rPr>
          <w:rFonts w:ascii="Calibri" w:eastAsia="Calibri" w:hAnsi="Calibri" w:cs="Calibri"/>
          <w:color w:val="000000"/>
          <w:sz w:val="24"/>
          <w:szCs w:val="24"/>
        </w:rPr>
      </w:pPr>
    </w:p>
    <w:p w14:paraId="0000007F" w14:textId="77777777" w:rsidR="00F45AFA" w:rsidRDefault="000E465A">
      <w:pPr>
        <w:pStyle w:val="Ttulo1"/>
        <w:tabs>
          <w:tab w:val="left" w:pos="4572"/>
        </w:tabs>
        <w:spacing w:before="0" w:line="240" w:lineRule="auto"/>
        <w:ind w:right="51"/>
        <w:jc w:val="center"/>
        <w:rPr>
          <w:b/>
          <w:bCs/>
          <w:color w:val="000000"/>
          <w:sz w:val="24"/>
          <w:szCs w:val="24"/>
          <w:u w:val="single"/>
        </w:rPr>
      </w:pPr>
      <w:r>
        <w:rPr>
          <w:b/>
          <w:bCs/>
          <w:color w:val="000000"/>
          <w:sz w:val="24"/>
          <w:szCs w:val="24"/>
          <w:u w:val="single"/>
        </w:rPr>
        <w:t>TÍTULO II</w:t>
      </w:r>
    </w:p>
    <w:p w14:paraId="00000080" w14:textId="77777777" w:rsidR="00F45AFA" w:rsidRDefault="000E465A">
      <w:pPr>
        <w:spacing w:after="0" w:line="240" w:lineRule="auto"/>
        <w:ind w:right="51"/>
        <w:jc w:val="center"/>
        <w:rPr>
          <w:rFonts w:ascii="Calibri" w:eastAsia="Calibri" w:hAnsi="Calibri" w:cs="Calibri"/>
          <w:b/>
          <w:bCs/>
          <w:sz w:val="24"/>
          <w:szCs w:val="24"/>
        </w:rPr>
      </w:pPr>
      <w:r>
        <w:rPr>
          <w:rFonts w:ascii="Calibri" w:eastAsia="Calibri" w:hAnsi="Calibri" w:cs="Calibri"/>
          <w:b/>
          <w:bCs/>
          <w:sz w:val="24"/>
          <w:szCs w:val="24"/>
        </w:rPr>
        <w:t>INFORMACIÓN ESPECÍFICA DEL PROCESO</w:t>
      </w:r>
    </w:p>
    <w:p w14:paraId="00000081" w14:textId="77777777" w:rsidR="00F45AFA" w:rsidRDefault="00F45AFA">
      <w:pPr>
        <w:spacing w:after="0" w:line="240" w:lineRule="auto"/>
        <w:ind w:right="51"/>
        <w:jc w:val="center"/>
        <w:rPr>
          <w:rFonts w:ascii="Calibri" w:eastAsia="Calibri" w:hAnsi="Calibri" w:cs="Calibri"/>
          <w:b/>
          <w:bCs/>
          <w:sz w:val="24"/>
          <w:szCs w:val="24"/>
        </w:rPr>
      </w:pPr>
    </w:p>
    <w:p w14:paraId="00000082" w14:textId="77777777" w:rsidR="00F45AFA" w:rsidRDefault="000E465A">
      <w:pPr>
        <w:pStyle w:val="Ttulo1"/>
        <w:keepNext w:val="0"/>
        <w:keepLines w:val="0"/>
        <w:widowControl w:val="0"/>
        <w:numPr>
          <w:ilvl w:val="0"/>
          <w:numId w:val="14"/>
        </w:numPr>
        <w:tabs>
          <w:tab w:val="left" w:pos="4572"/>
        </w:tabs>
        <w:spacing w:before="0" w:line="240" w:lineRule="auto"/>
        <w:ind w:left="426" w:right="51" w:hanging="426"/>
        <w:rPr>
          <w:b/>
          <w:bCs/>
          <w:color w:val="000000"/>
          <w:sz w:val="24"/>
          <w:szCs w:val="24"/>
        </w:rPr>
      </w:pPr>
      <w:r>
        <w:rPr>
          <w:b/>
          <w:bCs/>
          <w:color w:val="000000"/>
          <w:sz w:val="24"/>
          <w:szCs w:val="24"/>
        </w:rPr>
        <w:t>DOCUMENTOS</w:t>
      </w:r>
    </w:p>
    <w:p w14:paraId="00000083" w14:textId="77777777" w:rsidR="00F45AFA" w:rsidRDefault="00F45AFA">
      <w:pPr>
        <w:pBdr>
          <w:top w:val="nil"/>
          <w:left w:val="nil"/>
          <w:bottom w:val="nil"/>
          <w:right w:val="nil"/>
          <w:between w:val="nil"/>
        </w:pBdr>
        <w:spacing w:after="0" w:line="240" w:lineRule="auto"/>
        <w:ind w:right="51"/>
        <w:rPr>
          <w:rFonts w:ascii="Calibri" w:eastAsia="Calibri" w:hAnsi="Calibri" w:cs="Calibri"/>
          <w:b/>
          <w:bCs/>
          <w:color w:val="000000"/>
          <w:sz w:val="24"/>
          <w:szCs w:val="24"/>
        </w:rPr>
      </w:pPr>
    </w:p>
    <w:p w14:paraId="00000084" w14:textId="77777777" w:rsidR="00F45AFA" w:rsidRDefault="000E465A">
      <w:pPr>
        <w:pBdr>
          <w:top w:val="nil"/>
          <w:left w:val="nil"/>
          <w:bottom w:val="nil"/>
          <w:right w:val="nil"/>
          <w:between w:val="nil"/>
        </w:pBdr>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Forman parte integral del presente proceso de contratación:</w:t>
      </w:r>
    </w:p>
    <w:p w14:paraId="00000085" w14:textId="77777777" w:rsidR="00F45AFA" w:rsidRDefault="00F45AFA">
      <w:pPr>
        <w:pBdr>
          <w:top w:val="nil"/>
          <w:left w:val="nil"/>
          <w:bottom w:val="nil"/>
          <w:right w:val="nil"/>
          <w:between w:val="nil"/>
        </w:pBdr>
        <w:spacing w:after="0" w:line="240" w:lineRule="auto"/>
        <w:ind w:right="51"/>
        <w:jc w:val="both"/>
        <w:rPr>
          <w:rFonts w:ascii="Calibri" w:eastAsia="Calibri" w:hAnsi="Calibri" w:cs="Calibri"/>
          <w:color w:val="000000"/>
          <w:sz w:val="24"/>
          <w:szCs w:val="24"/>
        </w:rPr>
      </w:pPr>
    </w:p>
    <w:p w14:paraId="00000086" w14:textId="77777777" w:rsidR="00F45AFA" w:rsidRDefault="000E465A">
      <w:pPr>
        <w:widowControl w:val="0"/>
        <w:numPr>
          <w:ilvl w:val="0"/>
          <w:numId w:val="21"/>
        </w:numPr>
        <w:pBdr>
          <w:top w:val="nil"/>
          <w:left w:val="nil"/>
          <w:bottom w:val="nil"/>
          <w:right w:val="nil"/>
          <w:between w:val="nil"/>
        </w:pBdr>
        <w:tabs>
          <w:tab w:val="left" w:pos="542"/>
        </w:tabs>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El anexo técnico y los demás anexos que se integren al proceso.</w:t>
      </w:r>
    </w:p>
    <w:p w14:paraId="00000087" w14:textId="77777777" w:rsidR="00F45AFA" w:rsidRDefault="000E465A">
      <w:pPr>
        <w:widowControl w:val="0"/>
        <w:numPr>
          <w:ilvl w:val="0"/>
          <w:numId w:val="21"/>
        </w:numPr>
        <w:pBdr>
          <w:top w:val="nil"/>
          <w:left w:val="nil"/>
          <w:bottom w:val="nil"/>
          <w:right w:val="nil"/>
          <w:between w:val="nil"/>
        </w:pBdr>
        <w:tabs>
          <w:tab w:val="left" w:pos="542"/>
        </w:tabs>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El documento de términos y condiciones y sus anexos.</w:t>
      </w:r>
    </w:p>
    <w:p w14:paraId="00000088" w14:textId="77777777" w:rsidR="00F45AFA" w:rsidRDefault="000E465A">
      <w:pPr>
        <w:widowControl w:val="0"/>
        <w:numPr>
          <w:ilvl w:val="0"/>
          <w:numId w:val="21"/>
        </w:numPr>
        <w:pBdr>
          <w:top w:val="nil"/>
          <w:left w:val="nil"/>
          <w:bottom w:val="nil"/>
          <w:right w:val="nil"/>
          <w:between w:val="nil"/>
        </w:pBdr>
        <w:tabs>
          <w:tab w:val="left" w:pos="542"/>
        </w:tabs>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 xml:space="preserve">Los mensajes de datos que se produzcan y se intercambien durante el desarrollo del proceso a través del canal de comunicación establecido. </w:t>
      </w:r>
    </w:p>
    <w:p w14:paraId="00000089" w14:textId="77777777" w:rsidR="00F45AFA" w:rsidRDefault="000E465A">
      <w:pPr>
        <w:widowControl w:val="0"/>
        <w:numPr>
          <w:ilvl w:val="0"/>
          <w:numId w:val="21"/>
        </w:numPr>
        <w:pBdr>
          <w:top w:val="nil"/>
          <w:left w:val="nil"/>
          <w:bottom w:val="nil"/>
          <w:right w:val="nil"/>
          <w:between w:val="nil"/>
        </w:pBdr>
        <w:tabs>
          <w:tab w:val="left" w:pos="542"/>
        </w:tabs>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Las ofertas con todos sus anexos.</w:t>
      </w:r>
    </w:p>
    <w:p w14:paraId="0000008A" w14:textId="77777777" w:rsidR="00F45AFA" w:rsidRDefault="00F45AFA">
      <w:pPr>
        <w:pBdr>
          <w:top w:val="nil"/>
          <w:left w:val="nil"/>
          <w:bottom w:val="nil"/>
          <w:right w:val="nil"/>
          <w:between w:val="nil"/>
        </w:pBdr>
        <w:spacing w:after="0" w:line="240" w:lineRule="auto"/>
        <w:ind w:right="51"/>
        <w:rPr>
          <w:rFonts w:ascii="Calibri" w:eastAsia="Calibri" w:hAnsi="Calibri" w:cs="Calibri"/>
          <w:color w:val="000000"/>
          <w:sz w:val="24"/>
          <w:szCs w:val="24"/>
        </w:rPr>
      </w:pPr>
    </w:p>
    <w:p w14:paraId="0000008B" w14:textId="77777777" w:rsidR="00F45AFA" w:rsidRDefault="000E465A">
      <w:pPr>
        <w:pStyle w:val="Ttulo1"/>
        <w:keepNext w:val="0"/>
        <w:keepLines w:val="0"/>
        <w:widowControl w:val="0"/>
        <w:numPr>
          <w:ilvl w:val="0"/>
          <w:numId w:val="14"/>
        </w:numPr>
        <w:tabs>
          <w:tab w:val="left" w:pos="426"/>
        </w:tabs>
        <w:spacing w:before="0" w:line="240" w:lineRule="auto"/>
        <w:ind w:left="426" w:right="51" w:hanging="426"/>
        <w:rPr>
          <w:b/>
          <w:bCs/>
          <w:color w:val="000000"/>
          <w:sz w:val="24"/>
          <w:szCs w:val="24"/>
        </w:rPr>
      </w:pPr>
      <w:r>
        <w:rPr>
          <w:b/>
          <w:bCs/>
          <w:color w:val="000000"/>
          <w:sz w:val="24"/>
          <w:szCs w:val="24"/>
        </w:rPr>
        <w:t>CRONOGRAMA DEL PROCESO.</w:t>
      </w:r>
    </w:p>
    <w:p w14:paraId="0000008C" w14:textId="77777777" w:rsidR="00F45AFA" w:rsidRDefault="00F45AFA">
      <w:pPr>
        <w:spacing w:after="0" w:line="240" w:lineRule="auto"/>
        <w:ind w:right="51"/>
        <w:rPr>
          <w:rFonts w:ascii="Calibri" w:eastAsia="Calibri" w:hAnsi="Calibri" w:cs="Calibri"/>
          <w:b/>
          <w:bCs/>
          <w:color w:val="000000"/>
          <w:sz w:val="24"/>
          <w:szCs w:val="24"/>
        </w:rPr>
      </w:pPr>
    </w:p>
    <w:p w14:paraId="0000008D" w14:textId="77777777" w:rsidR="00F45AFA" w:rsidRDefault="000E465A">
      <w:pPr>
        <w:pBdr>
          <w:top w:val="nil"/>
          <w:left w:val="nil"/>
          <w:bottom w:val="nil"/>
          <w:right w:val="nil"/>
          <w:between w:val="nil"/>
        </w:pBdr>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Para el desarrollo de la invitación abierta se ha establecido el siguiente cronograma, el cual podrá ser modificado por parte de COCREA en cualquier momento, publicándolo nuevamente en su página web a través del enlace indicado al inicio:</w:t>
      </w:r>
    </w:p>
    <w:p w14:paraId="0000008E" w14:textId="77777777" w:rsidR="00F45AFA" w:rsidRDefault="00F45AFA">
      <w:pPr>
        <w:spacing w:after="0" w:line="240" w:lineRule="auto"/>
        <w:ind w:right="51" w:firstLine="541"/>
        <w:rPr>
          <w:rFonts w:ascii="Calibri" w:eastAsia="Calibri" w:hAnsi="Calibri" w:cs="Calibri"/>
          <w:b/>
          <w:bCs/>
          <w:color w:val="000000"/>
          <w:sz w:val="24"/>
          <w:szCs w:val="24"/>
        </w:rPr>
      </w:pPr>
    </w:p>
    <w:tbl>
      <w:tblPr>
        <w:tblW w:w="93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00" w:firstRow="0" w:lastRow="0" w:firstColumn="0" w:lastColumn="0" w:noHBand="0" w:noVBand="1"/>
      </w:tblPr>
      <w:tblGrid>
        <w:gridCol w:w="3539"/>
        <w:gridCol w:w="2410"/>
        <w:gridCol w:w="3406"/>
      </w:tblGrid>
      <w:tr w:rsidR="00F45AFA" w:rsidRPr="007B446B" w14:paraId="5F6CB955" w14:textId="77777777" w:rsidTr="00BC0231">
        <w:trPr>
          <w:trHeight w:val="13"/>
          <w:jc w:val="center"/>
        </w:trPr>
        <w:tc>
          <w:tcPr>
            <w:tcW w:w="3539" w:type="dxa"/>
            <w:shd w:val="clear" w:color="auto" w:fill="D9E2F3"/>
            <w:vAlign w:val="center"/>
          </w:tcPr>
          <w:p w14:paraId="0000008F" w14:textId="77777777" w:rsidR="00F45AFA" w:rsidRPr="007B446B" w:rsidRDefault="000E465A" w:rsidP="002C32CE">
            <w:pPr>
              <w:tabs>
                <w:tab w:val="left" w:pos="8080"/>
              </w:tabs>
              <w:spacing w:after="0" w:line="240" w:lineRule="auto"/>
              <w:ind w:left="142" w:right="129"/>
              <w:jc w:val="center"/>
              <w:rPr>
                <w:rFonts w:asciiTheme="minorHAnsi" w:eastAsia="Calibri" w:hAnsiTheme="minorHAnsi" w:cstheme="minorHAnsi"/>
                <w:color w:val="000000"/>
                <w:sz w:val="22"/>
                <w:szCs w:val="22"/>
              </w:rPr>
            </w:pPr>
            <w:r w:rsidRPr="007B446B">
              <w:rPr>
                <w:rFonts w:asciiTheme="minorHAnsi" w:eastAsia="Calibri" w:hAnsiTheme="minorHAnsi" w:cstheme="minorHAnsi"/>
                <w:b/>
                <w:bCs/>
                <w:color w:val="000000"/>
                <w:sz w:val="22"/>
                <w:szCs w:val="22"/>
              </w:rPr>
              <w:t>ACTIVIDAD</w:t>
            </w:r>
          </w:p>
        </w:tc>
        <w:tc>
          <w:tcPr>
            <w:tcW w:w="2410" w:type="dxa"/>
            <w:shd w:val="clear" w:color="auto" w:fill="D9E2F3"/>
            <w:vAlign w:val="center"/>
          </w:tcPr>
          <w:p w14:paraId="00000090" w14:textId="77777777" w:rsidR="00F45AFA" w:rsidRPr="007B446B" w:rsidRDefault="000E465A" w:rsidP="002C32CE">
            <w:pPr>
              <w:tabs>
                <w:tab w:val="left" w:pos="8080"/>
              </w:tabs>
              <w:spacing w:after="0" w:line="240" w:lineRule="auto"/>
              <w:ind w:right="51"/>
              <w:jc w:val="center"/>
              <w:rPr>
                <w:rFonts w:asciiTheme="minorHAnsi" w:eastAsia="Calibri" w:hAnsiTheme="minorHAnsi" w:cstheme="minorHAnsi"/>
                <w:color w:val="000000"/>
                <w:sz w:val="22"/>
                <w:szCs w:val="22"/>
              </w:rPr>
            </w:pPr>
            <w:r w:rsidRPr="007B446B">
              <w:rPr>
                <w:rFonts w:asciiTheme="minorHAnsi" w:eastAsia="Calibri" w:hAnsiTheme="minorHAnsi" w:cstheme="minorHAnsi"/>
                <w:b/>
                <w:bCs/>
                <w:color w:val="000000"/>
                <w:sz w:val="22"/>
                <w:szCs w:val="22"/>
              </w:rPr>
              <w:t>FECHA</w:t>
            </w:r>
          </w:p>
        </w:tc>
        <w:tc>
          <w:tcPr>
            <w:tcW w:w="3406" w:type="dxa"/>
            <w:shd w:val="clear" w:color="auto" w:fill="D9E2F3"/>
            <w:vAlign w:val="center"/>
          </w:tcPr>
          <w:p w14:paraId="00000091" w14:textId="77777777" w:rsidR="00F45AFA" w:rsidRPr="007B446B" w:rsidRDefault="000E465A" w:rsidP="002C32CE">
            <w:pPr>
              <w:tabs>
                <w:tab w:val="left" w:pos="8080"/>
              </w:tabs>
              <w:spacing w:after="0" w:line="240" w:lineRule="auto"/>
              <w:ind w:left="144" w:right="144"/>
              <w:jc w:val="center"/>
              <w:rPr>
                <w:rFonts w:asciiTheme="minorHAnsi" w:eastAsia="Calibri" w:hAnsiTheme="minorHAnsi" w:cstheme="minorHAnsi"/>
                <w:color w:val="000000"/>
                <w:sz w:val="22"/>
                <w:szCs w:val="22"/>
              </w:rPr>
            </w:pPr>
            <w:r w:rsidRPr="007B446B">
              <w:rPr>
                <w:rFonts w:asciiTheme="minorHAnsi" w:eastAsia="Calibri" w:hAnsiTheme="minorHAnsi" w:cstheme="minorHAnsi"/>
                <w:b/>
                <w:bCs/>
                <w:color w:val="000000"/>
                <w:sz w:val="22"/>
                <w:szCs w:val="22"/>
              </w:rPr>
              <w:t>LUGAR</w:t>
            </w:r>
          </w:p>
        </w:tc>
      </w:tr>
      <w:tr w:rsidR="00F45AFA" w:rsidRPr="007B446B" w14:paraId="690ECB1E" w14:textId="77777777" w:rsidTr="00BC0231">
        <w:trPr>
          <w:trHeight w:val="13"/>
          <w:jc w:val="center"/>
        </w:trPr>
        <w:tc>
          <w:tcPr>
            <w:tcW w:w="3539" w:type="dxa"/>
            <w:shd w:val="clear" w:color="auto" w:fill="D9E2F3"/>
            <w:vAlign w:val="center"/>
          </w:tcPr>
          <w:p w14:paraId="00000092" w14:textId="77777777" w:rsidR="00F45AFA" w:rsidRPr="007B446B" w:rsidRDefault="000E465A" w:rsidP="002C32CE">
            <w:pPr>
              <w:tabs>
                <w:tab w:val="left" w:pos="8080"/>
              </w:tabs>
              <w:spacing w:after="0" w:line="240" w:lineRule="auto"/>
              <w:ind w:left="142" w:right="129"/>
              <w:jc w:val="both"/>
              <w:rPr>
                <w:rFonts w:asciiTheme="minorHAnsi" w:eastAsia="Calibri" w:hAnsiTheme="minorHAnsi" w:cstheme="minorHAnsi"/>
                <w:color w:val="000000"/>
                <w:sz w:val="22"/>
                <w:szCs w:val="22"/>
              </w:rPr>
            </w:pPr>
            <w:r w:rsidRPr="007B446B">
              <w:rPr>
                <w:rFonts w:asciiTheme="minorHAnsi" w:eastAsia="Calibri" w:hAnsiTheme="minorHAnsi" w:cstheme="minorHAnsi"/>
                <w:color w:val="000000"/>
                <w:sz w:val="22"/>
                <w:szCs w:val="22"/>
              </w:rPr>
              <w:t>Publicación de términos y condiciones y los anexos de la invitación abierta</w:t>
            </w:r>
          </w:p>
        </w:tc>
        <w:tc>
          <w:tcPr>
            <w:tcW w:w="2410" w:type="dxa"/>
            <w:vAlign w:val="center"/>
          </w:tcPr>
          <w:p w14:paraId="00000093" w14:textId="77777777" w:rsidR="00F45AFA" w:rsidRPr="007B446B" w:rsidRDefault="000E465A" w:rsidP="002C32CE">
            <w:pPr>
              <w:tabs>
                <w:tab w:val="left" w:pos="8080"/>
              </w:tabs>
              <w:spacing w:after="0" w:line="240" w:lineRule="auto"/>
              <w:ind w:right="51"/>
              <w:jc w:val="center"/>
              <w:rPr>
                <w:rFonts w:asciiTheme="minorHAnsi" w:eastAsia="Calibri" w:hAnsiTheme="minorHAnsi" w:cstheme="minorHAnsi"/>
                <w:color w:val="000000"/>
                <w:sz w:val="22"/>
                <w:szCs w:val="22"/>
              </w:rPr>
            </w:pPr>
            <w:r w:rsidRPr="007B446B">
              <w:rPr>
                <w:rFonts w:asciiTheme="minorHAnsi" w:eastAsia="Calibri" w:hAnsiTheme="minorHAnsi" w:cstheme="minorHAnsi"/>
                <w:color w:val="000000"/>
                <w:sz w:val="22"/>
                <w:szCs w:val="22"/>
              </w:rPr>
              <w:t>03/03/2026</w:t>
            </w:r>
          </w:p>
        </w:tc>
        <w:tc>
          <w:tcPr>
            <w:tcW w:w="3406" w:type="dxa"/>
            <w:vAlign w:val="center"/>
          </w:tcPr>
          <w:p w14:paraId="00000094" w14:textId="77777777" w:rsidR="00F45AFA" w:rsidRPr="007B446B" w:rsidRDefault="000E465A" w:rsidP="002C32CE">
            <w:pPr>
              <w:tabs>
                <w:tab w:val="left" w:pos="8080"/>
              </w:tabs>
              <w:spacing w:after="0" w:line="240" w:lineRule="auto"/>
              <w:ind w:left="144" w:right="144"/>
              <w:rPr>
                <w:rFonts w:asciiTheme="minorHAnsi" w:eastAsia="Calibri" w:hAnsiTheme="minorHAnsi" w:cstheme="minorHAnsi"/>
                <w:color w:val="000000"/>
                <w:sz w:val="22"/>
                <w:szCs w:val="22"/>
              </w:rPr>
            </w:pPr>
            <w:r w:rsidRPr="007B446B">
              <w:rPr>
                <w:rFonts w:asciiTheme="minorHAnsi" w:eastAsia="Calibri" w:hAnsiTheme="minorHAnsi" w:cstheme="minorHAnsi"/>
                <w:color w:val="000000"/>
                <w:sz w:val="22"/>
                <w:szCs w:val="22"/>
              </w:rPr>
              <w:t xml:space="preserve">Página web </w:t>
            </w:r>
          </w:p>
          <w:p w14:paraId="00000095" w14:textId="77777777" w:rsidR="00F45AFA" w:rsidRPr="007B446B" w:rsidRDefault="00D1769A" w:rsidP="002C32CE">
            <w:pPr>
              <w:tabs>
                <w:tab w:val="left" w:pos="8080"/>
              </w:tabs>
              <w:spacing w:after="0" w:line="240" w:lineRule="auto"/>
              <w:ind w:left="144" w:right="144"/>
              <w:rPr>
                <w:rFonts w:asciiTheme="minorHAnsi" w:eastAsia="Calibri" w:hAnsiTheme="minorHAnsi" w:cstheme="minorHAnsi"/>
                <w:color w:val="000000"/>
                <w:sz w:val="22"/>
                <w:szCs w:val="22"/>
              </w:rPr>
            </w:pPr>
            <w:hyperlink r:id="rId11">
              <w:r w:rsidR="000E465A" w:rsidRPr="007B446B">
                <w:rPr>
                  <w:rFonts w:asciiTheme="minorHAnsi" w:eastAsia="Calibri" w:hAnsiTheme="minorHAnsi" w:cstheme="minorHAnsi"/>
                  <w:color w:val="0000FF"/>
                  <w:sz w:val="22"/>
                  <w:szCs w:val="22"/>
                  <w:u w:val="single"/>
                </w:rPr>
                <w:t>www.colombiacrea.org</w:t>
              </w:r>
            </w:hyperlink>
          </w:p>
        </w:tc>
      </w:tr>
      <w:tr w:rsidR="00F45AFA" w:rsidRPr="007B446B" w14:paraId="7793248C" w14:textId="77777777" w:rsidTr="00BC0231">
        <w:trPr>
          <w:trHeight w:val="13"/>
          <w:jc w:val="center"/>
        </w:trPr>
        <w:tc>
          <w:tcPr>
            <w:tcW w:w="3539" w:type="dxa"/>
            <w:shd w:val="clear" w:color="auto" w:fill="D9E2F3"/>
            <w:vAlign w:val="center"/>
          </w:tcPr>
          <w:p w14:paraId="00000096" w14:textId="77777777" w:rsidR="00F45AFA" w:rsidRPr="007B446B" w:rsidRDefault="000E465A" w:rsidP="002C32CE">
            <w:pPr>
              <w:tabs>
                <w:tab w:val="left" w:pos="8080"/>
              </w:tabs>
              <w:spacing w:after="0" w:line="240" w:lineRule="auto"/>
              <w:ind w:left="142" w:right="129"/>
              <w:jc w:val="both"/>
              <w:rPr>
                <w:rFonts w:asciiTheme="minorHAnsi" w:eastAsia="Calibri" w:hAnsiTheme="minorHAnsi" w:cstheme="minorHAnsi"/>
                <w:color w:val="000000"/>
                <w:sz w:val="22"/>
                <w:szCs w:val="22"/>
              </w:rPr>
            </w:pPr>
            <w:r w:rsidRPr="007B446B">
              <w:rPr>
                <w:rFonts w:asciiTheme="minorHAnsi" w:eastAsia="Calibri" w:hAnsiTheme="minorHAnsi" w:cstheme="minorHAnsi"/>
                <w:color w:val="000000"/>
                <w:sz w:val="22"/>
                <w:szCs w:val="22"/>
              </w:rPr>
              <w:t>Observaciones</w:t>
            </w:r>
            <w:r w:rsidRPr="007B446B">
              <w:rPr>
                <w:rFonts w:asciiTheme="minorHAnsi" w:eastAsia="Calibri" w:hAnsiTheme="minorHAnsi" w:cstheme="minorHAnsi"/>
                <w:sz w:val="22"/>
                <w:szCs w:val="22"/>
              </w:rPr>
              <w:t xml:space="preserve"> y solicitudes escritas de aclaración</w:t>
            </w:r>
            <w:r w:rsidRPr="007B446B">
              <w:rPr>
                <w:rFonts w:asciiTheme="minorHAnsi" w:eastAsia="Calibri" w:hAnsiTheme="minorHAnsi" w:cstheme="minorHAnsi"/>
                <w:color w:val="000000"/>
                <w:sz w:val="22"/>
                <w:szCs w:val="22"/>
              </w:rPr>
              <w:t xml:space="preserve"> de los interesados</w:t>
            </w:r>
          </w:p>
        </w:tc>
        <w:tc>
          <w:tcPr>
            <w:tcW w:w="2410" w:type="dxa"/>
            <w:vAlign w:val="center"/>
          </w:tcPr>
          <w:p w14:paraId="00000097" w14:textId="77777777" w:rsidR="00F45AFA" w:rsidRPr="007B446B" w:rsidRDefault="000E465A" w:rsidP="002C32CE">
            <w:pPr>
              <w:tabs>
                <w:tab w:val="left" w:pos="8080"/>
              </w:tabs>
              <w:spacing w:after="0" w:line="240" w:lineRule="auto"/>
              <w:ind w:right="51"/>
              <w:jc w:val="center"/>
              <w:rPr>
                <w:rFonts w:asciiTheme="minorHAnsi" w:eastAsia="Calibri" w:hAnsiTheme="minorHAnsi" w:cstheme="minorHAnsi"/>
                <w:color w:val="000000"/>
                <w:sz w:val="22"/>
                <w:szCs w:val="22"/>
              </w:rPr>
            </w:pPr>
            <w:r w:rsidRPr="007B446B">
              <w:rPr>
                <w:rFonts w:asciiTheme="minorHAnsi" w:eastAsia="Calibri" w:hAnsiTheme="minorHAnsi" w:cstheme="minorHAnsi"/>
                <w:color w:val="000000"/>
                <w:sz w:val="22"/>
                <w:szCs w:val="22"/>
              </w:rPr>
              <w:t>04/03/2026</w:t>
            </w:r>
          </w:p>
        </w:tc>
        <w:tc>
          <w:tcPr>
            <w:tcW w:w="3406" w:type="dxa"/>
            <w:vAlign w:val="center"/>
          </w:tcPr>
          <w:p w14:paraId="00000098" w14:textId="77777777" w:rsidR="00F45AFA" w:rsidRPr="007B446B" w:rsidRDefault="000E465A" w:rsidP="002C32CE">
            <w:pPr>
              <w:tabs>
                <w:tab w:val="left" w:pos="8080"/>
              </w:tabs>
              <w:spacing w:after="0" w:line="240" w:lineRule="auto"/>
              <w:ind w:left="144" w:right="144"/>
              <w:jc w:val="both"/>
              <w:rPr>
                <w:rFonts w:asciiTheme="minorHAnsi" w:eastAsia="Calibri" w:hAnsiTheme="minorHAnsi" w:cstheme="minorHAnsi"/>
                <w:color w:val="000000"/>
                <w:sz w:val="22"/>
                <w:szCs w:val="22"/>
              </w:rPr>
            </w:pPr>
            <w:r w:rsidRPr="007B446B">
              <w:rPr>
                <w:rFonts w:asciiTheme="minorHAnsi" w:eastAsia="Calibri" w:hAnsiTheme="minorHAnsi" w:cstheme="minorHAnsi"/>
                <w:color w:val="000000"/>
                <w:sz w:val="22"/>
                <w:szCs w:val="22"/>
              </w:rPr>
              <w:t>Correo electrónico:</w:t>
            </w:r>
          </w:p>
          <w:p w14:paraId="00000099" w14:textId="79DBABAA" w:rsidR="00F45AFA" w:rsidRPr="007B446B" w:rsidRDefault="000E465A" w:rsidP="002C32CE">
            <w:pPr>
              <w:tabs>
                <w:tab w:val="left" w:pos="8080"/>
              </w:tabs>
              <w:spacing w:after="0" w:line="240" w:lineRule="auto"/>
              <w:ind w:left="144" w:right="144"/>
              <w:jc w:val="both"/>
              <w:rPr>
                <w:rFonts w:asciiTheme="minorHAnsi" w:eastAsia="Calibri" w:hAnsiTheme="minorHAnsi" w:cstheme="minorHAnsi"/>
                <w:color w:val="000000"/>
                <w:sz w:val="22"/>
                <w:szCs w:val="22"/>
              </w:rPr>
            </w:pPr>
            <w:r w:rsidRPr="000E465A">
              <w:rPr>
                <w:rFonts w:asciiTheme="minorHAnsi" w:eastAsia="Calibri" w:hAnsiTheme="minorHAnsi" w:cstheme="minorHAnsi"/>
                <w:color w:val="0000FF"/>
                <w:sz w:val="22"/>
                <w:szCs w:val="22"/>
                <w:u w:val="single"/>
              </w:rPr>
              <w:t>invitacionabierta0082026@colombiacrea.org</w:t>
            </w:r>
          </w:p>
        </w:tc>
      </w:tr>
      <w:tr w:rsidR="00F45AFA" w:rsidRPr="007B446B" w14:paraId="62EE0937" w14:textId="77777777" w:rsidTr="00BC0231">
        <w:trPr>
          <w:trHeight w:val="13"/>
          <w:jc w:val="center"/>
        </w:trPr>
        <w:tc>
          <w:tcPr>
            <w:tcW w:w="3539" w:type="dxa"/>
            <w:shd w:val="clear" w:color="auto" w:fill="D9E2F3"/>
            <w:vAlign w:val="center"/>
          </w:tcPr>
          <w:p w14:paraId="0000009A" w14:textId="7F8AFEE6" w:rsidR="00F45AFA" w:rsidRPr="007B446B" w:rsidRDefault="000E465A" w:rsidP="002C32CE">
            <w:pPr>
              <w:tabs>
                <w:tab w:val="left" w:pos="8080"/>
              </w:tabs>
              <w:spacing w:after="0" w:line="240" w:lineRule="auto"/>
              <w:ind w:left="142" w:right="129"/>
              <w:jc w:val="both"/>
              <w:rPr>
                <w:rFonts w:asciiTheme="minorHAnsi" w:eastAsia="Calibri" w:hAnsiTheme="minorHAnsi" w:cstheme="minorHAnsi"/>
                <w:color w:val="000000"/>
                <w:sz w:val="22"/>
                <w:szCs w:val="22"/>
              </w:rPr>
            </w:pPr>
            <w:r w:rsidRPr="007B446B">
              <w:rPr>
                <w:rFonts w:asciiTheme="minorHAnsi" w:eastAsia="Calibri" w:hAnsiTheme="minorHAnsi" w:cstheme="minorHAnsi"/>
                <w:sz w:val="22"/>
                <w:szCs w:val="22"/>
              </w:rPr>
              <w:t>Respuesta a observaciones y solicitudes de aclaración, y a</w:t>
            </w:r>
            <w:r w:rsidRPr="007B446B">
              <w:rPr>
                <w:rFonts w:asciiTheme="minorHAnsi" w:eastAsia="Calibri" w:hAnsiTheme="minorHAnsi" w:cstheme="minorHAnsi"/>
                <w:color w:val="000000"/>
                <w:sz w:val="22"/>
                <w:szCs w:val="22"/>
              </w:rPr>
              <w:t>justes a los documentos</w:t>
            </w:r>
            <w:r w:rsidRPr="007B446B">
              <w:rPr>
                <w:rFonts w:asciiTheme="minorHAnsi" w:eastAsia="Calibri" w:hAnsiTheme="minorHAnsi" w:cstheme="minorHAnsi"/>
                <w:sz w:val="22"/>
                <w:szCs w:val="22"/>
              </w:rPr>
              <w:t xml:space="preserve"> (si resultan de las respuestas)</w:t>
            </w:r>
          </w:p>
        </w:tc>
        <w:tc>
          <w:tcPr>
            <w:tcW w:w="2410" w:type="dxa"/>
            <w:vAlign w:val="center"/>
          </w:tcPr>
          <w:p w14:paraId="0000009B" w14:textId="77777777" w:rsidR="00F45AFA" w:rsidRPr="007B446B" w:rsidRDefault="000E465A" w:rsidP="002C32CE">
            <w:pPr>
              <w:tabs>
                <w:tab w:val="left" w:pos="8080"/>
              </w:tabs>
              <w:spacing w:after="0" w:line="240" w:lineRule="auto"/>
              <w:ind w:right="51"/>
              <w:jc w:val="center"/>
              <w:rPr>
                <w:rFonts w:asciiTheme="minorHAnsi" w:eastAsia="Calibri" w:hAnsiTheme="minorHAnsi" w:cstheme="minorHAnsi"/>
                <w:color w:val="000000"/>
                <w:sz w:val="22"/>
                <w:szCs w:val="22"/>
              </w:rPr>
            </w:pPr>
            <w:r w:rsidRPr="007B446B">
              <w:rPr>
                <w:rFonts w:asciiTheme="minorHAnsi" w:eastAsia="Calibri" w:hAnsiTheme="minorHAnsi" w:cstheme="minorHAnsi"/>
                <w:color w:val="000000"/>
                <w:sz w:val="22"/>
                <w:szCs w:val="22"/>
              </w:rPr>
              <w:t>05/03/2026</w:t>
            </w:r>
          </w:p>
        </w:tc>
        <w:tc>
          <w:tcPr>
            <w:tcW w:w="3406" w:type="dxa"/>
            <w:vAlign w:val="center"/>
          </w:tcPr>
          <w:p w14:paraId="0000009C" w14:textId="48CB2378" w:rsidR="00F45AFA" w:rsidRPr="007B446B" w:rsidRDefault="000E465A" w:rsidP="002C32CE">
            <w:pPr>
              <w:tabs>
                <w:tab w:val="left" w:pos="8080"/>
              </w:tabs>
              <w:spacing w:after="0" w:line="240" w:lineRule="auto"/>
              <w:ind w:left="144" w:right="144"/>
              <w:jc w:val="both"/>
              <w:rPr>
                <w:rFonts w:asciiTheme="minorHAnsi" w:eastAsia="Calibri" w:hAnsiTheme="minorHAnsi" w:cstheme="minorHAnsi"/>
                <w:sz w:val="22"/>
                <w:szCs w:val="22"/>
              </w:rPr>
            </w:pPr>
            <w:r w:rsidRPr="007B446B">
              <w:rPr>
                <w:rFonts w:asciiTheme="minorHAnsi" w:eastAsia="Calibri" w:hAnsiTheme="minorHAnsi" w:cstheme="minorHAnsi"/>
                <w:color w:val="000000"/>
                <w:sz w:val="22"/>
                <w:szCs w:val="22"/>
              </w:rPr>
              <w:t>Se dará respuesta a observaciones y se publicarán las modificaciones al documento de términos y condiciones, s</w:t>
            </w:r>
            <w:r w:rsidRPr="007B446B">
              <w:rPr>
                <w:rFonts w:asciiTheme="minorHAnsi" w:eastAsia="Calibri" w:hAnsiTheme="minorHAnsi" w:cstheme="minorHAnsi"/>
                <w:sz w:val="22"/>
                <w:szCs w:val="22"/>
              </w:rPr>
              <w:t>i</w:t>
            </w:r>
            <w:r w:rsidRPr="007B446B">
              <w:rPr>
                <w:rFonts w:asciiTheme="minorHAnsi" w:eastAsia="Calibri" w:hAnsiTheme="minorHAnsi" w:cstheme="minorHAnsi"/>
                <w:color w:val="000000"/>
                <w:sz w:val="22"/>
                <w:szCs w:val="22"/>
              </w:rPr>
              <w:t xml:space="preserve"> a ello hubiera lugar, a trav</w:t>
            </w:r>
            <w:r w:rsidRPr="007B446B">
              <w:rPr>
                <w:rFonts w:asciiTheme="minorHAnsi" w:eastAsia="Calibri" w:hAnsiTheme="minorHAnsi" w:cstheme="minorHAnsi"/>
                <w:sz w:val="22"/>
                <w:szCs w:val="22"/>
              </w:rPr>
              <w:t>és de la página web:</w:t>
            </w:r>
          </w:p>
          <w:p w14:paraId="0000009D" w14:textId="77777777" w:rsidR="00F45AFA" w:rsidRPr="007B446B" w:rsidRDefault="00D1769A" w:rsidP="002C32CE">
            <w:pPr>
              <w:tabs>
                <w:tab w:val="left" w:pos="8080"/>
              </w:tabs>
              <w:spacing w:after="0" w:line="240" w:lineRule="auto"/>
              <w:ind w:left="144" w:right="144"/>
              <w:jc w:val="both"/>
              <w:rPr>
                <w:rFonts w:asciiTheme="minorHAnsi" w:eastAsia="Calibri" w:hAnsiTheme="minorHAnsi" w:cstheme="minorHAnsi"/>
                <w:color w:val="000000"/>
                <w:sz w:val="22"/>
                <w:szCs w:val="22"/>
              </w:rPr>
            </w:pPr>
            <w:hyperlink r:id="rId12">
              <w:r w:rsidR="000E465A" w:rsidRPr="007B446B">
                <w:rPr>
                  <w:rFonts w:asciiTheme="minorHAnsi" w:eastAsia="Calibri" w:hAnsiTheme="minorHAnsi" w:cstheme="minorHAnsi"/>
                  <w:color w:val="0000FF"/>
                  <w:sz w:val="22"/>
                  <w:szCs w:val="22"/>
                  <w:u w:val="single"/>
                </w:rPr>
                <w:t>www.colombiacrea.org</w:t>
              </w:r>
            </w:hyperlink>
          </w:p>
        </w:tc>
      </w:tr>
      <w:tr w:rsidR="00F45AFA" w:rsidRPr="007B446B" w14:paraId="60E474A5" w14:textId="77777777" w:rsidTr="00BC0231">
        <w:trPr>
          <w:trHeight w:val="13"/>
          <w:jc w:val="center"/>
        </w:trPr>
        <w:tc>
          <w:tcPr>
            <w:tcW w:w="3539" w:type="dxa"/>
            <w:shd w:val="clear" w:color="auto" w:fill="D9E2F3"/>
            <w:vAlign w:val="center"/>
          </w:tcPr>
          <w:p w14:paraId="0000009E" w14:textId="77777777" w:rsidR="00F45AFA" w:rsidRPr="007B446B" w:rsidRDefault="000E465A" w:rsidP="002C32CE">
            <w:pPr>
              <w:tabs>
                <w:tab w:val="left" w:pos="8080"/>
              </w:tabs>
              <w:spacing w:after="0" w:line="240" w:lineRule="auto"/>
              <w:ind w:left="142" w:right="129"/>
              <w:jc w:val="both"/>
              <w:rPr>
                <w:rFonts w:asciiTheme="minorHAnsi" w:eastAsia="Calibri" w:hAnsiTheme="minorHAnsi" w:cstheme="minorHAnsi"/>
                <w:b/>
                <w:bCs/>
                <w:color w:val="000000"/>
                <w:sz w:val="22"/>
                <w:szCs w:val="22"/>
              </w:rPr>
            </w:pPr>
            <w:r w:rsidRPr="007B446B">
              <w:rPr>
                <w:rFonts w:asciiTheme="minorHAnsi" w:eastAsia="Calibri" w:hAnsiTheme="minorHAnsi" w:cstheme="minorHAnsi"/>
                <w:b/>
                <w:bCs/>
                <w:color w:val="000000"/>
                <w:sz w:val="22"/>
                <w:szCs w:val="22"/>
              </w:rPr>
              <w:t>PRESENTACIÓN DE</w:t>
            </w:r>
          </w:p>
          <w:p w14:paraId="0000009F" w14:textId="77777777" w:rsidR="00F45AFA" w:rsidRPr="007B446B" w:rsidRDefault="000E465A" w:rsidP="002C32CE">
            <w:pPr>
              <w:tabs>
                <w:tab w:val="left" w:pos="8080"/>
              </w:tabs>
              <w:spacing w:after="0" w:line="240" w:lineRule="auto"/>
              <w:ind w:left="142" w:right="129"/>
              <w:jc w:val="both"/>
              <w:rPr>
                <w:rFonts w:asciiTheme="minorHAnsi" w:eastAsia="Calibri" w:hAnsiTheme="minorHAnsi" w:cstheme="minorHAnsi"/>
                <w:b/>
                <w:bCs/>
                <w:color w:val="000000"/>
                <w:sz w:val="22"/>
                <w:szCs w:val="22"/>
              </w:rPr>
            </w:pPr>
            <w:r w:rsidRPr="007B446B">
              <w:rPr>
                <w:rFonts w:asciiTheme="minorHAnsi" w:eastAsia="Calibri" w:hAnsiTheme="minorHAnsi" w:cstheme="minorHAnsi"/>
                <w:b/>
                <w:bCs/>
                <w:color w:val="000000"/>
                <w:sz w:val="22"/>
                <w:szCs w:val="22"/>
              </w:rPr>
              <w:t>LAS OFERTAS</w:t>
            </w:r>
          </w:p>
        </w:tc>
        <w:tc>
          <w:tcPr>
            <w:tcW w:w="2410" w:type="dxa"/>
            <w:vAlign w:val="center"/>
          </w:tcPr>
          <w:p w14:paraId="000000A0" w14:textId="77777777" w:rsidR="00F45AFA" w:rsidRPr="007B446B" w:rsidRDefault="000E465A" w:rsidP="002C32CE">
            <w:pPr>
              <w:tabs>
                <w:tab w:val="left" w:pos="8080"/>
              </w:tabs>
              <w:spacing w:after="0" w:line="240" w:lineRule="auto"/>
              <w:ind w:right="51"/>
              <w:jc w:val="center"/>
              <w:rPr>
                <w:rFonts w:asciiTheme="minorHAnsi" w:eastAsia="Calibri" w:hAnsiTheme="minorHAnsi" w:cstheme="minorHAnsi"/>
                <w:b/>
                <w:bCs/>
                <w:color w:val="000000"/>
                <w:sz w:val="22"/>
                <w:szCs w:val="22"/>
              </w:rPr>
            </w:pPr>
            <w:r w:rsidRPr="007B446B">
              <w:rPr>
                <w:rFonts w:asciiTheme="minorHAnsi" w:eastAsia="Calibri" w:hAnsiTheme="minorHAnsi" w:cstheme="minorHAnsi"/>
                <w:b/>
                <w:bCs/>
                <w:color w:val="000000"/>
                <w:sz w:val="22"/>
                <w:szCs w:val="22"/>
              </w:rPr>
              <w:t>09/03/2026</w:t>
            </w:r>
          </w:p>
          <w:p w14:paraId="000000A1" w14:textId="77777777" w:rsidR="00F45AFA" w:rsidRPr="007B446B" w:rsidRDefault="000E465A" w:rsidP="002C32CE">
            <w:pPr>
              <w:tabs>
                <w:tab w:val="left" w:pos="8080"/>
              </w:tabs>
              <w:spacing w:after="0" w:line="240" w:lineRule="auto"/>
              <w:ind w:right="51"/>
              <w:jc w:val="center"/>
              <w:rPr>
                <w:rFonts w:asciiTheme="minorHAnsi" w:eastAsia="Calibri" w:hAnsiTheme="minorHAnsi" w:cstheme="minorHAnsi"/>
                <w:color w:val="000000"/>
                <w:sz w:val="22"/>
                <w:szCs w:val="22"/>
              </w:rPr>
            </w:pPr>
            <w:r w:rsidRPr="007B446B">
              <w:rPr>
                <w:rFonts w:asciiTheme="minorHAnsi" w:eastAsia="Calibri" w:hAnsiTheme="minorHAnsi" w:cstheme="minorHAnsi"/>
                <w:b/>
                <w:bCs/>
                <w:color w:val="000000"/>
                <w:sz w:val="22"/>
                <w:szCs w:val="22"/>
              </w:rPr>
              <w:t>Hasta las 10:00 AM</w:t>
            </w:r>
          </w:p>
        </w:tc>
        <w:tc>
          <w:tcPr>
            <w:tcW w:w="3406" w:type="dxa"/>
            <w:vAlign w:val="center"/>
          </w:tcPr>
          <w:p w14:paraId="000000A2" w14:textId="77777777" w:rsidR="00F45AFA" w:rsidRPr="007B446B" w:rsidRDefault="000E465A" w:rsidP="002C32CE">
            <w:pPr>
              <w:tabs>
                <w:tab w:val="left" w:pos="8080"/>
              </w:tabs>
              <w:spacing w:after="0" w:line="240" w:lineRule="auto"/>
              <w:ind w:left="144" w:right="144"/>
              <w:jc w:val="both"/>
              <w:rPr>
                <w:rFonts w:asciiTheme="minorHAnsi" w:eastAsia="Calibri" w:hAnsiTheme="minorHAnsi" w:cstheme="minorHAnsi"/>
                <w:color w:val="000000"/>
                <w:sz w:val="22"/>
                <w:szCs w:val="22"/>
              </w:rPr>
            </w:pPr>
            <w:r w:rsidRPr="007B446B">
              <w:rPr>
                <w:rFonts w:asciiTheme="minorHAnsi" w:eastAsia="Calibri" w:hAnsiTheme="minorHAnsi" w:cstheme="minorHAnsi"/>
                <w:color w:val="000000"/>
                <w:sz w:val="22"/>
                <w:szCs w:val="22"/>
              </w:rPr>
              <w:t>Las propuestas y sus anexos deberán ser presentadas a través del correo electrónico:</w:t>
            </w:r>
          </w:p>
          <w:p w14:paraId="000000A3" w14:textId="7BAC5824" w:rsidR="00F45AFA" w:rsidRPr="007B446B" w:rsidRDefault="000E465A" w:rsidP="002C32CE">
            <w:pPr>
              <w:tabs>
                <w:tab w:val="left" w:pos="8080"/>
              </w:tabs>
              <w:spacing w:after="0" w:line="240" w:lineRule="auto"/>
              <w:ind w:left="144" w:right="144"/>
              <w:jc w:val="both"/>
              <w:rPr>
                <w:rFonts w:asciiTheme="minorHAnsi" w:eastAsia="Calibri" w:hAnsiTheme="minorHAnsi" w:cstheme="minorHAnsi"/>
                <w:sz w:val="22"/>
                <w:szCs w:val="22"/>
              </w:rPr>
            </w:pPr>
            <w:r w:rsidRPr="000E465A">
              <w:rPr>
                <w:rFonts w:asciiTheme="minorHAnsi" w:eastAsia="Calibri" w:hAnsiTheme="minorHAnsi" w:cstheme="minorHAnsi"/>
                <w:color w:val="0000FF"/>
                <w:sz w:val="22"/>
                <w:szCs w:val="22"/>
                <w:u w:val="single"/>
              </w:rPr>
              <w:t>invitacionabierta0082026@colombiacrea.org</w:t>
            </w:r>
          </w:p>
          <w:p w14:paraId="000000A4" w14:textId="77777777" w:rsidR="00F45AFA" w:rsidRPr="007B446B" w:rsidRDefault="000E465A" w:rsidP="002C32CE">
            <w:pPr>
              <w:tabs>
                <w:tab w:val="left" w:pos="8080"/>
              </w:tabs>
              <w:spacing w:after="0" w:line="240" w:lineRule="auto"/>
              <w:ind w:left="144" w:right="144"/>
              <w:jc w:val="both"/>
              <w:rPr>
                <w:rFonts w:asciiTheme="minorHAnsi" w:eastAsia="Calibri" w:hAnsiTheme="minorHAnsi" w:cstheme="minorHAnsi"/>
                <w:b/>
                <w:bCs/>
                <w:color w:val="000000"/>
                <w:sz w:val="22"/>
                <w:szCs w:val="22"/>
                <w:u w:val="single"/>
              </w:rPr>
            </w:pPr>
            <w:r w:rsidRPr="007B446B">
              <w:rPr>
                <w:rFonts w:asciiTheme="minorHAnsi" w:eastAsia="Calibri" w:hAnsiTheme="minorHAnsi" w:cstheme="minorHAnsi"/>
                <w:b/>
                <w:bCs/>
                <w:color w:val="000000"/>
                <w:sz w:val="22"/>
                <w:szCs w:val="22"/>
                <w:u w:val="single"/>
              </w:rPr>
              <w:t xml:space="preserve">El único y exclusivo canal para la recepción de ofertas será este correo electrónico. </w:t>
            </w:r>
          </w:p>
        </w:tc>
      </w:tr>
      <w:tr w:rsidR="00F45AFA" w:rsidRPr="007B446B" w14:paraId="375BCCD6" w14:textId="77777777" w:rsidTr="00BC0231">
        <w:trPr>
          <w:jc w:val="center"/>
        </w:trPr>
        <w:tc>
          <w:tcPr>
            <w:tcW w:w="3539" w:type="dxa"/>
            <w:shd w:val="clear" w:color="auto" w:fill="D9E2F3"/>
            <w:vAlign w:val="center"/>
          </w:tcPr>
          <w:p w14:paraId="000000A5" w14:textId="77777777" w:rsidR="00F45AFA" w:rsidRPr="007B446B" w:rsidRDefault="000E465A" w:rsidP="002C32CE">
            <w:pPr>
              <w:tabs>
                <w:tab w:val="left" w:pos="8080"/>
              </w:tabs>
              <w:spacing w:after="0" w:line="240" w:lineRule="auto"/>
              <w:ind w:left="142" w:right="129"/>
              <w:jc w:val="both"/>
              <w:rPr>
                <w:rFonts w:asciiTheme="minorHAnsi" w:eastAsia="Calibri" w:hAnsiTheme="minorHAnsi" w:cstheme="minorHAnsi"/>
                <w:color w:val="000000"/>
                <w:sz w:val="22"/>
                <w:szCs w:val="22"/>
              </w:rPr>
            </w:pPr>
            <w:r w:rsidRPr="007B446B">
              <w:rPr>
                <w:rFonts w:asciiTheme="minorHAnsi" w:eastAsia="Calibri" w:hAnsiTheme="minorHAnsi" w:cstheme="minorHAnsi"/>
                <w:color w:val="000000"/>
                <w:sz w:val="22"/>
                <w:szCs w:val="22"/>
              </w:rPr>
              <w:t xml:space="preserve">Verificación y evaluación de ofertas. </w:t>
            </w:r>
          </w:p>
        </w:tc>
        <w:tc>
          <w:tcPr>
            <w:tcW w:w="2410" w:type="dxa"/>
            <w:vAlign w:val="center"/>
          </w:tcPr>
          <w:p w14:paraId="000000A6" w14:textId="77777777" w:rsidR="00F45AFA" w:rsidRPr="007B446B" w:rsidRDefault="000E465A" w:rsidP="002C32CE">
            <w:pPr>
              <w:tabs>
                <w:tab w:val="left" w:pos="8080"/>
              </w:tabs>
              <w:spacing w:after="0" w:line="240" w:lineRule="auto"/>
              <w:ind w:right="51"/>
              <w:jc w:val="center"/>
              <w:rPr>
                <w:rFonts w:asciiTheme="minorHAnsi" w:eastAsia="Calibri" w:hAnsiTheme="minorHAnsi" w:cstheme="minorHAnsi"/>
                <w:color w:val="000000"/>
                <w:sz w:val="22"/>
                <w:szCs w:val="22"/>
              </w:rPr>
            </w:pPr>
            <w:r w:rsidRPr="007B446B">
              <w:rPr>
                <w:rFonts w:asciiTheme="minorHAnsi" w:eastAsia="Calibri" w:hAnsiTheme="minorHAnsi" w:cstheme="minorHAnsi"/>
                <w:color w:val="000000"/>
                <w:sz w:val="22"/>
                <w:szCs w:val="22"/>
              </w:rPr>
              <w:t>10/03/2026</w:t>
            </w:r>
          </w:p>
        </w:tc>
        <w:tc>
          <w:tcPr>
            <w:tcW w:w="3406" w:type="dxa"/>
            <w:vAlign w:val="center"/>
          </w:tcPr>
          <w:p w14:paraId="000000A7" w14:textId="77777777" w:rsidR="00F45AFA" w:rsidRPr="007B446B" w:rsidRDefault="000E465A" w:rsidP="002C32CE">
            <w:pPr>
              <w:tabs>
                <w:tab w:val="left" w:pos="8080"/>
              </w:tabs>
              <w:spacing w:after="0" w:line="240" w:lineRule="auto"/>
              <w:ind w:left="144" w:right="144"/>
              <w:jc w:val="both"/>
              <w:rPr>
                <w:rFonts w:asciiTheme="minorHAnsi" w:eastAsia="Calibri" w:hAnsiTheme="minorHAnsi" w:cstheme="minorHAnsi"/>
                <w:color w:val="000000"/>
                <w:sz w:val="22"/>
                <w:szCs w:val="22"/>
              </w:rPr>
            </w:pPr>
            <w:r w:rsidRPr="007B446B">
              <w:rPr>
                <w:rFonts w:asciiTheme="minorHAnsi" w:eastAsia="Calibri" w:hAnsiTheme="minorHAnsi" w:cstheme="minorHAnsi"/>
                <w:color w:val="000000"/>
                <w:sz w:val="22"/>
                <w:szCs w:val="22"/>
              </w:rPr>
              <w:t>Equipo Evaluador COCREA - FIAV</w:t>
            </w:r>
          </w:p>
        </w:tc>
      </w:tr>
      <w:tr w:rsidR="00F45AFA" w:rsidRPr="007B446B" w14:paraId="57CE00FD" w14:textId="77777777" w:rsidTr="00BC0231">
        <w:trPr>
          <w:jc w:val="center"/>
        </w:trPr>
        <w:tc>
          <w:tcPr>
            <w:tcW w:w="3539" w:type="dxa"/>
            <w:shd w:val="clear" w:color="auto" w:fill="D9E2F3"/>
            <w:vAlign w:val="center"/>
          </w:tcPr>
          <w:p w14:paraId="000000A8" w14:textId="77777777" w:rsidR="00F45AFA" w:rsidRPr="007B446B" w:rsidRDefault="000E465A" w:rsidP="002C32CE">
            <w:pPr>
              <w:tabs>
                <w:tab w:val="left" w:pos="8080"/>
              </w:tabs>
              <w:spacing w:after="0" w:line="240" w:lineRule="auto"/>
              <w:ind w:left="142" w:right="129"/>
              <w:jc w:val="both"/>
              <w:rPr>
                <w:rFonts w:asciiTheme="minorHAnsi" w:eastAsia="Calibri" w:hAnsiTheme="minorHAnsi" w:cstheme="minorHAnsi"/>
                <w:color w:val="000000"/>
                <w:sz w:val="22"/>
                <w:szCs w:val="22"/>
              </w:rPr>
            </w:pPr>
            <w:r w:rsidRPr="007B446B">
              <w:rPr>
                <w:rFonts w:asciiTheme="minorHAnsi" w:eastAsia="Calibri" w:hAnsiTheme="minorHAnsi" w:cstheme="minorHAnsi"/>
                <w:color w:val="000000"/>
                <w:sz w:val="22"/>
                <w:szCs w:val="22"/>
              </w:rPr>
              <w:t>Solicitud de subsanaciones a los proponentes</w:t>
            </w:r>
          </w:p>
        </w:tc>
        <w:tc>
          <w:tcPr>
            <w:tcW w:w="2410" w:type="dxa"/>
            <w:vAlign w:val="center"/>
          </w:tcPr>
          <w:p w14:paraId="000000A9" w14:textId="77777777" w:rsidR="00F45AFA" w:rsidRPr="007B446B" w:rsidRDefault="000E465A" w:rsidP="002C32CE">
            <w:pPr>
              <w:tabs>
                <w:tab w:val="left" w:pos="8080"/>
              </w:tabs>
              <w:spacing w:after="0" w:line="240" w:lineRule="auto"/>
              <w:ind w:right="51"/>
              <w:jc w:val="center"/>
              <w:rPr>
                <w:rFonts w:asciiTheme="minorHAnsi" w:eastAsia="Calibri" w:hAnsiTheme="minorHAnsi" w:cstheme="minorHAnsi"/>
                <w:color w:val="000000"/>
                <w:sz w:val="22"/>
                <w:szCs w:val="22"/>
              </w:rPr>
            </w:pPr>
            <w:r w:rsidRPr="007B446B">
              <w:rPr>
                <w:rFonts w:asciiTheme="minorHAnsi" w:eastAsia="Calibri" w:hAnsiTheme="minorHAnsi" w:cstheme="minorHAnsi"/>
                <w:color w:val="000000"/>
                <w:sz w:val="22"/>
                <w:szCs w:val="22"/>
              </w:rPr>
              <w:t>11/03/2026</w:t>
            </w:r>
          </w:p>
        </w:tc>
        <w:tc>
          <w:tcPr>
            <w:tcW w:w="3406" w:type="dxa"/>
            <w:vAlign w:val="center"/>
          </w:tcPr>
          <w:p w14:paraId="000000AA" w14:textId="77777777" w:rsidR="00F45AFA" w:rsidRPr="007B446B" w:rsidRDefault="000E465A" w:rsidP="002C32CE">
            <w:pPr>
              <w:tabs>
                <w:tab w:val="left" w:pos="8080"/>
              </w:tabs>
              <w:spacing w:after="0" w:line="240" w:lineRule="auto"/>
              <w:ind w:left="144" w:right="144"/>
              <w:jc w:val="both"/>
              <w:rPr>
                <w:rFonts w:asciiTheme="minorHAnsi" w:eastAsia="Calibri" w:hAnsiTheme="minorHAnsi" w:cstheme="minorHAnsi"/>
                <w:color w:val="000000"/>
                <w:sz w:val="22"/>
                <w:szCs w:val="22"/>
              </w:rPr>
            </w:pPr>
            <w:r w:rsidRPr="007B446B">
              <w:rPr>
                <w:rFonts w:asciiTheme="minorHAnsi" w:eastAsia="Calibri" w:hAnsiTheme="minorHAnsi" w:cstheme="minorHAnsi"/>
                <w:color w:val="000000"/>
                <w:sz w:val="22"/>
                <w:szCs w:val="22"/>
              </w:rPr>
              <w:t>Equipo evaluador COCREA - FIAV</w:t>
            </w:r>
          </w:p>
        </w:tc>
      </w:tr>
      <w:tr w:rsidR="00F45AFA" w:rsidRPr="007B446B" w14:paraId="1508BC2F" w14:textId="77777777" w:rsidTr="00BC0231">
        <w:trPr>
          <w:trHeight w:val="70"/>
          <w:jc w:val="center"/>
        </w:trPr>
        <w:tc>
          <w:tcPr>
            <w:tcW w:w="3539" w:type="dxa"/>
            <w:shd w:val="clear" w:color="auto" w:fill="D9E2F3"/>
            <w:vAlign w:val="center"/>
          </w:tcPr>
          <w:p w14:paraId="000000AB" w14:textId="77777777" w:rsidR="00F45AFA" w:rsidRPr="007B446B" w:rsidRDefault="000E465A" w:rsidP="002C32CE">
            <w:pPr>
              <w:tabs>
                <w:tab w:val="left" w:pos="8080"/>
              </w:tabs>
              <w:spacing w:after="0" w:line="240" w:lineRule="auto"/>
              <w:ind w:left="142" w:right="129"/>
              <w:jc w:val="both"/>
              <w:rPr>
                <w:rFonts w:asciiTheme="minorHAnsi" w:eastAsia="Calibri" w:hAnsiTheme="minorHAnsi" w:cstheme="minorHAnsi"/>
                <w:color w:val="000000"/>
                <w:sz w:val="22"/>
                <w:szCs w:val="22"/>
              </w:rPr>
            </w:pPr>
            <w:r w:rsidRPr="007B446B">
              <w:rPr>
                <w:rFonts w:asciiTheme="minorHAnsi" w:eastAsia="Calibri" w:hAnsiTheme="minorHAnsi" w:cstheme="minorHAnsi"/>
                <w:color w:val="000000"/>
                <w:sz w:val="22"/>
                <w:szCs w:val="22"/>
              </w:rPr>
              <w:t>Publicación de los resultados del análisis y evaluaciones de las ofertas presentadas y plazo para observaciones a la evaluación por parte de los proponentes</w:t>
            </w:r>
          </w:p>
        </w:tc>
        <w:tc>
          <w:tcPr>
            <w:tcW w:w="2410" w:type="dxa"/>
            <w:vAlign w:val="center"/>
          </w:tcPr>
          <w:p w14:paraId="000000AC" w14:textId="77777777" w:rsidR="00F45AFA" w:rsidRPr="007B446B" w:rsidRDefault="000E465A" w:rsidP="002C32CE">
            <w:pPr>
              <w:tabs>
                <w:tab w:val="left" w:pos="8080"/>
              </w:tabs>
              <w:spacing w:after="0" w:line="240" w:lineRule="auto"/>
              <w:ind w:right="51"/>
              <w:jc w:val="center"/>
              <w:rPr>
                <w:rFonts w:asciiTheme="minorHAnsi" w:eastAsia="Calibri" w:hAnsiTheme="minorHAnsi" w:cstheme="minorHAnsi"/>
                <w:color w:val="000000"/>
                <w:sz w:val="22"/>
                <w:szCs w:val="22"/>
              </w:rPr>
            </w:pPr>
            <w:r w:rsidRPr="007B446B">
              <w:rPr>
                <w:rFonts w:asciiTheme="minorHAnsi" w:eastAsia="Calibri" w:hAnsiTheme="minorHAnsi" w:cstheme="minorHAnsi"/>
                <w:color w:val="000000"/>
                <w:sz w:val="22"/>
                <w:szCs w:val="22"/>
              </w:rPr>
              <w:t xml:space="preserve">12/03/2026 </w:t>
            </w:r>
          </w:p>
        </w:tc>
        <w:tc>
          <w:tcPr>
            <w:tcW w:w="3406" w:type="dxa"/>
            <w:vAlign w:val="center"/>
          </w:tcPr>
          <w:p w14:paraId="000000AD" w14:textId="77777777" w:rsidR="00F45AFA" w:rsidRPr="007B446B" w:rsidRDefault="000E465A" w:rsidP="002C32CE">
            <w:pPr>
              <w:tabs>
                <w:tab w:val="left" w:pos="8080"/>
              </w:tabs>
              <w:spacing w:after="0" w:line="240" w:lineRule="auto"/>
              <w:ind w:left="144" w:right="144"/>
              <w:jc w:val="both"/>
              <w:rPr>
                <w:rFonts w:asciiTheme="minorHAnsi" w:eastAsia="Calibri" w:hAnsiTheme="minorHAnsi" w:cstheme="minorHAnsi"/>
                <w:color w:val="000000"/>
                <w:sz w:val="22"/>
                <w:szCs w:val="22"/>
              </w:rPr>
            </w:pPr>
            <w:r w:rsidRPr="007B446B">
              <w:rPr>
                <w:rFonts w:asciiTheme="minorHAnsi" w:eastAsia="Calibri" w:hAnsiTheme="minorHAnsi" w:cstheme="minorHAnsi"/>
                <w:color w:val="000000"/>
                <w:sz w:val="22"/>
                <w:szCs w:val="22"/>
              </w:rPr>
              <w:t xml:space="preserve">Publicación a través de la </w:t>
            </w:r>
            <w:r w:rsidRPr="007B446B">
              <w:rPr>
                <w:rFonts w:asciiTheme="minorHAnsi" w:eastAsia="Calibri" w:hAnsiTheme="minorHAnsi" w:cstheme="minorHAnsi"/>
                <w:sz w:val="22"/>
                <w:szCs w:val="22"/>
              </w:rPr>
              <w:t>pá</w:t>
            </w:r>
            <w:r w:rsidRPr="007B446B">
              <w:rPr>
                <w:rFonts w:asciiTheme="minorHAnsi" w:eastAsia="Calibri" w:hAnsiTheme="minorHAnsi" w:cstheme="minorHAnsi"/>
                <w:color w:val="000000"/>
                <w:sz w:val="22"/>
                <w:szCs w:val="22"/>
              </w:rPr>
              <w:t xml:space="preserve">gina </w:t>
            </w:r>
            <w:r w:rsidRPr="007B446B">
              <w:rPr>
                <w:rFonts w:asciiTheme="minorHAnsi" w:eastAsia="Calibri" w:hAnsiTheme="minorHAnsi" w:cstheme="minorHAnsi"/>
                <w:sz w:val="22"/>
                <w:szCs w:val="22"/>
              </w:rPr>
              <w:t>w</w:t>
            </w:r>
            <w:r w:rsidRPr="007B446B">
              <w:rPr>
                <w:rFonts w:asciiTheme="minorHAnsi" w:eastAsia="Calibri" w:hAnsiTheme="minorHAnsi" w:cstheme="minorHAnsi"/>
                <w:color w:val="000000"/>
                <w:sz w:val="22"/>
                <w:szCs w:val="22"/>
              </w:rPr>
              <w:t>eb:</w:t>
            </w:r>
          </w:p>
          <w:p w14:paraId="000000AE" w14:textId="77777777" w:rsidR="00F45AFA" w:rsidRPr="007B446B" w:rsidRDefault="00D1769A" w:rsidP="002C32CE">
            <w:pPr>
              <w:tabs>
                <w:tab w:val="left" w:pos="8080"/>
              </w:tabs>
              <w:spacing w:after="0" w:line="240" w:lineRule="auto"/>
              <w:ind w:left="144" w:right="144"/>
              <w:jc w:val="both"/>
              <w:rPr>
                <w:rFonts w:asciiTheme="minorHAnsi" w:eastAsia="Calibri" w:hAnsiTheme="minorHAnsi" w:cstheme="minorHAnsi"/>
                <w:color w:val="000000"/>
                <w:sz w:val="22"/>
                <w:szCs w:val="22"/>
              </w:rPr>
            </w:pPr>
            <w:hyperlink r:id="rId13">
              <w:r w:rsidR="000E465A" w:rsidRPr="007B446B">
                <w:rPr>
                  <w:rFonts w:asciiTheme="minorHAnsi" w:eastAsia="Calibri" w:hAnsiTheme="minorHAnsi" w:cstheme="minorHAnsi"/>
                  <w:color w:val="0000FF"/>
                  <w:sz w:val="22"/>
                  <w:szCs w:val="22"/>
                  <w:u w:val="single"/>
                </w:rPr>
                <w:t>www.colombiacrea.org</w:t>
              </w:r>
            </w:hyperlink>
            <w:r w:rsidR="000E465A" w:rsidRPr="007B446B">
              <w:rPr>
                <w:rFonts w:asciiTheme="minorHAnsi" w:eastAsia="Calibri" w:hAnsiTheme="minorHAnsi" w:cstheme="minorHAnsi"/>
                <w:color w:val="000000"/>
                <w:sz w:val="22"/>
                <w:szCs w:val="22"/>
              </w:rPr>
              <w:t xml:space="preserve"> </w:t>
            </w:r>
          </w:p>
          <w:p w14:paraId="000000AF" w14:textId="77777777" w:rsidR="00F45AFA" w:rsidRPr="007B446B" w:rsidRDefault="00F45AFA" w:rsidP="002C32CE">
            <w:pPr>
              <w:tabs>
                <w:tab w:val="left" w:pos="8080"/>
              </w:tabs>
              <w:spacing w:after="0" w:line="240" w:lineRule="auto"/>
              <w:ind w:left="144" w:right="144"/>
              <w:jc w:val="both"/>
              <w:rPr>
                <w:rFonts w:asciiTheme="minorHAnsi" w:eastAsia="Calibri" w:hAnsiTheme="minorHAnsi" w:cstheme="minorHAnsi"/>
                <w:color w:val="000000"/>
                <w:sz w:val="22"/>
                <w:szCs w:val="22"/>
              </w:rPr>
            </w:pPr>
          </w:p>
          <w:p w14:paraId="000000B0" w14:textId="77777777" w:rsidR="00F45AFA" w:rsidRPr="007B446B" w:rsidRDefault="000E465A" w:rsidP="002C32CE">
            <w:pPr>
              <w:tabs>
                <w:tab w:val="left" w:pos="8080"/>
              </w:tabs>
              <w:spacing w:after="0" w:line="240" w:lineRule="auto"/>
              <w:ind w:left="144" w:right="144"/>
              <w:jc w:val="both"/>
              <w:rPr>
                <w:rFonts w:asciiTheme="minorHAnsi" w:eastAsia="Calibri" w:hAnsiTheme="minorHAnsi" w:cstheme="minorHAnsi"/>
                <w:color w:val="000000"/>
                <w:sz w:val="22"/>
                <w:szCs w:val="22"/>
              </w:rPr>
            </w:pPr>
            <w:r w:rsidRPr="007B446B">
              <w:rPr>
                <w:rFonts w:asciiTheme="minorHAnsi" w:eastAsia="Calibri" w:hAnsiTheme="minorHAnsi" w:cstheme="minorHAnsi"/>
                <w:color w:val="000000"/>
                <w:sz w:val="22"/>
                <w:szCs w:val="22"/>
              </w:rPr>
              <w:t xml:space="preserve">En caso de considerar </w:t>
            </w:r>
            <w:r w:rsidRPr="007B446B">
              <w:rPr>
                <w:rFonts w:asciiTheme="minorHAnsi" w:eastAsia="Calibri" w:hAnsiTheme="minorHAnsi" w:cstheme="minorHAnsi"/>
                <w:sz w:val="22"/>
                <w:szCs w:val="22"/>
              </w:rPr>
              <w:t>la</w:t>
            </w:r>
            <w:r w:rsidRPr="007B446B">
              <w:rPr>
                <w:rFonts w:asciiTheme="minorHAnsi" w:eastAsia="Calibri" w:hAnsiTheme="minorHAnsi" w:cstheme="minorHAnsi"/>
                <w:color w:val="000000"/>
                <w:sz w:val="22"/>
                <w:szCs w:val="22"/>
              </w:rPr>
              <w:t xml:space="preserve"> presenta</w:t>
            </w:r>
            <w:r w:rsidRPr="007B446B">
              <w:rPr>
                <w:rFonts w:asciiTheme="minorHAnsi" w:eastAsia="Calibri" w:hAnsiTheme="minorHAnsi" w:cstheme="minorHAnsi"/>
                <w:sz w:val="22"/>
                <w:szCs w:val="22"/>
              </w:rPr>
              <w:t>ción de</w:t>
            </w:r>
            <w:r w:rsidRPr="007B446B">
              <w:rPr>
                <w:rFonts w:asciiTheme="minorHAnsi" w:eastAsia="Calibri" w:hAnsiTheme="minorHAnsi" w:cstheme="minorHAnsi"/>
                <w:color w:val="000000"/>
                <w:sz w:val="22"/>
                <w:szCs w:val="22"/>
              </w:rPr>
              <w:t xml:space="preserve"> observaciones, los interesados deberán enviarlas a través del correo electrónico:</w:t>
            </w:r>
          </w:p>
          <w:p w14:paraId="000000B1" w14:textId="77777777" w:rsidR="00F45AFA" w:rsidRPr="007B446B" w:rsidRDefault="00F45AFA" w:rsidP="002C32CE">
            <w:pPr>
              <w:tabs>
                <w:tab w:val="left" w:pos="8080"/>
              </w:tabs>
              <w:spacing w:after="0" w:line="240" w:lineRule="auto"/>
              <w:ind w:left="144" w:right="144"/>
              <w:jc w:val="both"/>
              <w:rPr>
                <w:rFonts w:asciiTheme="minorHAnsi" w:eastAsia="Calibri" w:hAnsiTheme="minorHAnsi" w:cstheme="minorHAnsi"/>
                <w:color w:val="000000"/>
                <w:sz w:val="22"/>
                <w:szCs w:val="22"/>
              </w:rPr>
            </w:pPr>
          </w:p>
          <w:p w14:paraId="20875298" w14:textId="7D147762" w:rsidR="000E465A" w:rsidRDefault="00D1769A" w:rsidP="002C32CE">
            <w:pPr>
              <w:tabs>
                <w:tab w:val="left" w:pos="8080"/>
              </w:tabs>
              <w:spacing w:after="0" w:line="240" w:lineRule="auto"/>
              <w:ind w:left="144" w:right="144"/>
              <w:jc w:val="both"/>
              <w:rPr>
                <w:rFonts w:asciiTheme="minorHAnsi" w:eastAsia="Calibri" w:hAnsiTheme="minorHAnsi" w:cstheme="minorHAnsi"/>
                <w:color w:val="0000FF"/>
                <w:sz w:val="24"/>
                <w:szCs w:val="24"/>
                <w:u w:val="single"/>
              </w:rPr>
            </w:pPr>
            <w:hyperlink r:id="rId14" w:history="1">
              <w:r w:rsidR="000E465A" w:rsidRPr="00C936DE">
                <w:rPr>
                  <w:rStyle w:val="Hipervnculo"/>
                  <w:rFonts w:asciiTheme="minorHAnsi" w:eastAsia="Calibri" w:hAnsiTheme="minorHAnsi" w:cstheme="minorHAnsi"/>
                  <w:sz w:val="24"/>
                  <w:szCs w:val="24"/>
                </w:rPr>
                <w:t>invitacionabierta0082026@colombiacrea.org</w:t>
              </w:r>
            </w:hyperlink>
          </w:p>
          <w:p w14:paraId="000000B3" w14:textId="4EE41F08" w:rsidR="00F45AFA" w:rsidRPr="007B446B" w:rsidRDefault="000E465A" w:rsidP="002C32CE">
            <w:pPr>
              <w:tabs>
                <w:tab w:val="left" w:pos="8080"/>
              </w:tabs>
              <w:spacing w:after="0" w:line="240" w:lineRule="auto"/>
              <w:ind w:left="144" w:right="144"/>
              <w:jc w:val="both"/>
              <w:rPr>
                <w:rFonts w:asciiTheme="minorHAnsi" w:eastAsia="Calibri" w:hAnsiTheme="minorHAnsi" w:cstheme="minorHAnsi"/>
                <w:color w:val="000000"/>
                <w:sz w:val="22"/>
                <w:szCs w:val="22"/>
                <w:highlight w:val="yellow"/>
              </w:rPr>
            </w:pPr>
            <w:r w:rsidRPr="007B446B">
              <w:rPr>
                <w:rFonts w:asciiTheme="minorHAnsi" w:eastAsia="Calibri" w:hAnsiTheme="minorHAnsi" w:cstheme="minorHAnsi"/>
                <w:b/>
                <w:bCs/>
                <w:color w:val="000000"/>
                <w:sz w:val="22"/>
                <w:szCs w:val="22"/>
              </w:rPr>
              <w:t>El único y exclusivo canal para recibir observaciones será este correo electrónico.</w:t>
            </w:r>
          </w:p>
        </w:tc>
      </w:tr>
      <w:tr w:rsidR="00F45AFA" w:rsidRPr="007B446B" w14:paraId="0B281B7D" w14:textId="77777777" w:rsidTr="00BC0231">
        <w:trPr>
          <w:trHeight w:val="13"/>
          <w:jc w:val="center"/>
        </w:trPr>
        <w:tc>
          <w:tcPr>
            <w:tcW w:w="3539" w:type="dxa"/>
            <w:shd w:val="clear" w:color="auto" w:fill="D9E2F3"/>
            <w:vAlign w:val="center"/>
          </w:tcPr>
          <w:p w14:paraId="000000B4" w14:textId="77777777" w:rsidR="00F45AFA" w:rsidRPr="007B446B" w:rsidRDefault="000E465A" w:rsidP="002C32CE">
            <w:pPr>
              <w:tabs>
                <w:tab w:val="left" w:pos="8080"/>
              </w:tabs>
              <w:spacing w:after="0" w:line="240" w:lineRule="auto"/>
              <w:ind w:left="142" w:right="129"/>
              <w:jc w:val="center"/>
              <w:rPr>
                <w:rFonts w:asciiTheme="minorHAnsi" w:eastAsia="Calibri" w:hAnsiTheme="minorHAnsi" w:cstheme="minorHAnsi"/>
                <w:color w:val="000000"/>
                <w:sz w:val="22"/>
                <w:szCs w:val="22"/>
              </w:rPr>
            </w:pPr>
            <w:r w:rsidRPr="007B446B">
              <w:rPr>
                <w:rFonts w:asciiTheme="minorHAnsi" w:eastAsia="Calibri" w:hAnsiTheme="minorHAnsi" w:cstheme="minorHAnsi"/>
                <w:color w:val="000000"/>
                <w:sz w:val="22"/>
                <w:szCs w:val="22"/>
              </w:rPr>
              <w:t>Respuesta a observaciones frente a los resultados del análisis de verificación y evaluación</w:t>
            </w:r>
          </w:p>
        </w:tc>
        <w:tc>
          <w:tcPr>
            <w:tcW w:w="2410" w:type="dxa"/>
            <w:vAlign w:val="center"/>
          </w:tcPr>
          <w:p w14:paraId="000000B5" w14:textId="77777777" w:rsidR="00F45AFA" w:rsidRPr="007B446B" w:rsidRDefault="000E465A" w:rsidP="002C32CE">
            <w:pPr>
              <w:tabs>
                <w:tab w:val="left" w:pos="8080"/>
              </w:tabs>
              <w:spacing w:after="0" w:line="240" w:lineRule="auto"/>
              <w:ind w:right="51"/>
              <w:jc w:val="center"/>
              <w:rPr>
                <w:rFonts w:asciiTheme="minorHAnsi" w:eastAsia="Calibri" w:hAnsiTheme="minorHAnsi" w:cstheme="minorHAnsi"/>
                <w:color w:val="000000"/>
                <w:sz w:val="22"/>
                <w:szCs w:val="22"/>
              </w:rPr>
            </w:pPr>
            <w:r w:rsidRPr="007B446B">
              <w:rPr>
                <w:rFonts w:asciiTheme="minorHAnsi" w:eastAsia="Calibri" w:hAnsiTheme="minorHAnsi" w:cstheme="minorHAnsi"/>
                <w:color w:val="000000"/>
                <w:sz w:val="22"/>
                <w:szCs w:val="22"/>
              </w:rPr>
              <w:t>13/03/2026</w:t>
            </w:r>
          </w:p>
        </w:tc>
        <w:tc>
          <w:tcPr>
            <w:tcW w:w="3406" w:type="dxa"/>
            <w:vAlign w:val="center"/>
          </w:tcPr>
          <w:p w14:paraId="000000B6" w14:textId="77777777" w:rsidR="00F45AFA" w:rsidRPr="007B446B" w:rsidRDefault="000E465A" w:rsidP="002C32CE">
            <w:pPr>
              <w:tabs>
                <w:tab w:val="left" w:pos="8080"/>
              </w:tabs>
              <w:spacing w:after="0" w:line="240" w:lineRule="auto"/>
              <w:ind w:left="144" w:right="144"/>
              <w:jc w:val="both"/>
              <w:rPr>
                <w:rFonts w:asciiTheme="minorHAnsi" w:eastAsia="Calibri" w:hAnsiTheme="minorHAnsi" w:cstheme="minorHAnsi"/>
                <w:color w:val="000000"/>
                <w:sz w:val="22"/>
                <w:szCs w:val="22"/>
              </w:rPr>
            </w:pPr>
            <w:r w:rsidRPr="007B446B">
              <w:rPr>
                <w:rFonts w:asciiTheme="minorHAnsi" w:eastAsia="Calibri" w:hAnsiTheme="minorHAnsi" w:cstheme="minorHAnsi"/>
                <w:color w:val="000000"/>
                <w:sz w:val="22"/>
                <w:szCs w:val="22"/>
              </w:rPr>
              <w:t>La respuesta se realizará a través de la página web:</w:t>
            </w:r>
          </w:p>
          <w:p w14:paraId="000000B7" w14:textId="77777777" w:rsidR="00F45AFA" w:rsidRPr="007B446B" w:rsidRDefault="00D1769A" w:rsidP="002C32CE">
            <w:pPr>
              <w:tabs>
                <w:tab w:val="left" w:pos="8080"/>
              </w:tabs>
              <w:spacing w:after="0" w:line="240" w:lineRule="auto"/>
              <w:ind w:left="144" w:right="144"/>
              <w:jc w:val="both"/>
              <w:rPr>
                <w:rFonts w:asciiTheme="minorHAnsi" w:eastAsia="Calibri" w:hAnsiTheme="minorHAnsi" w:cstheme="minorHAnsi"/>
                <w:color w:val="000000"/>
                <w:sz w:val="22"/>
                <w:szCs w:val="22"/>
              </w:rPr>
            </w:pPr>
            <w:hyperlink r:id="rId15">
              <w:r w:rsidR="000E465A" w:rsidRPr="007B446B">
                <w:rPr>
                  <w:rFonts w:asciiTheme="minorHAnsi" w:eastAsia="Calibri" w:hAnsiTheme="minorHAnsi" w:cstheme="minorHAnsi"/>
                  <w:color w:val="0000FF"/>
                  <w:sz w:val="22"/>
                  <w:szCs w:val="22"/>
                  <w:u w:val="single"/>
                </w:rPr>
                <w:t>www.colombiacrea.org</w:t>
              </w:r>
            </w:hyperlink>
            <w:r w:rsidR="000E465A" w:rsidRPr="007B446B">
              <w:rPr>
                <w:rFonts w:asciiTheme="minorHAnsi" w:eastAsia="Calibri" w:hAnsiTheme="minorHAnsi" w:cstheme="minorHAnsi"/>
                <w:color w:val="000000"/>
                <w:sz w:val="22"/>
                <w:szCs w:val="22"/>
              </w:rPr>
              <w:t xml:space="preserve"> </w:t>
            </w:r>
          </w:p>
        </w:tc>
      </w:tr>
      <w:tr w:rsidR="00F45AFA" w:rsidRPr="007B446B" w14:paraId="1CB337AB" w14:textId="77777777" w:rsidTr="00BC0231">
        <w:trPr>
          <w:trHeight w:val="13"/>
          <w:jc w:val="center"/>
        </w:trPr>
        <w:tc>
          <w:tcPr>
            <w:tcW w:w="3539" w:type="dxa"/>
            <w:shd w:val="clear" w:color="auto" w:fill="D9E2F3"/>
            <w:vAlign w:val="center"/>
          </w:tcPr>
          <w:p w14:paraId="000000B8" w14:textId="039970CF" w:rsidR="00F45AFA" w:rsidRPr="007B446B" w:rsidRDefault="000E465A" w:rsidP="002C32CE">
            <w:pPr>
              <w:tabs>
                <w:tab w:val="left" w:pos="8080"/>
              </w:tabs>
              <w:spacing w:after="0" w:line="240" w:lineRule="auto"/>
              <w:ind w:left="142" w:right="129"/>
              <w:jc w:val="center"/>
              <w:rPr>
                <w:rFonts w:asciiTheme="minorHAnsi" w:eastAsia="Calibri" w:hAnsiTheme="minorHAnsi" w:cstheme="minorHAnsi"/>
                <w:color w:val="000000"/>
                <w:sz w:val="22"/>
                <w:szCs w:val="22"/>
              </w:rPr>
            </w:pPr>
            <w:r w:rsidRPr="007B446B">
              <w:rPr>
                <w:rFonts w:asciiTheme="minorHAnsi" w:eastAsia="Calibri" w:hAnsiTheme="minorHAnsi" w:cstheme="minorHAnsi"/>
                <w:color w:val="000000"/>
                <w:sz w:val="22"/>
                <w:szCs w:val="22"/>
              </w:rPr>
              <w:t>Selección de la oferta y comunicación</w:t>
            </w:r>
          </w:p>
        </w:tc>
        <w:tc>
          <w:tcPr>
            <w:tcW w:w="2410" w:type="dxa"/>
            <w:vAlign w:val="center"/>
          </w:tcPr>
          <w:p w14:paraId="000000B9" w14:textId="77777777" w:rsidR="00F45AFA" w:rsidRPr="007B446B" w:rsidRDefault="000E465A" w:rsidP="002C32CE">
            <w:pPr>
              <w:tabs>
                <w:tab w:val="left" w:pos="8080"/>
              </w:tabs>
              <w:spacing w:after="0" w:line="240" w:lineRule="auto"/>
              <w:ind w:right="51"/>
              <w:jc w:val="center"/>
              <w:rPr>
                <w:rFonts w:asciiTheme="minorHAnsi" w:eastAsia="Calibri" w:hAnsiTheme="minorHAnsi" w:cstheme="minorHAnsi"/>
                <w:color w:val="000000"/>
                <w:sz w:val="22"/>
                <w:szCs w:val="22"/>
              </w:rPr>
            </w:pPr>
            <w:r w:rsidRPr="007B446B">
              <w:rPr>
                <w:rFonts w:asciiTheme="minorHAnsi" w:eastAsia="Calibri" w:hAnsiTheme="minorHAnsi" w:cstheme="minorHAnsi"/>
                <w:color w:val="000000"/>
                <w:sz w:val="22"/>
                <w:szCs w:val="22"/>
              </w:rPr>
              <w:t>16/03/2026</w:t>
            </w:r>
          </w:p>
        </w:tc>
        <w:tc>
          <w:tcPr>
            <w:tcW w:w="3406" w:type="dxa"/>
            <w:vAlign w:val="center"/>
          </w:tcPr>
          <w:p w14:paraId="000000BA" w14:textId="77777777" w:rsidR="00F45AFA" w:rsidRPr="007B446B" w:rsidRDefault="000E465A" w:rsidP="002C32CE">
            <w:pPr>
              <w:tabs>
                <w:tab w:val="left" w:pos="8080"/>
              </w:tabs>
              <w:spacing w:after="0" w:line="240" w:lineRule="auto"/>
              <w:ind w:left="144" w:right="144"/>
              <w:jc w:val="both"/>
              <w:rPr>
                <w:rFonts w:asciiTheme="minorHAnsi" w:eastAsia="Calibri" w:hAnsiTheme="minorHAnsi" w:cstheme="minorHAnsi"/>
                <w:color w:val="000000"/>
                <w:sz w:val="22"/>
                <w:szCs w:val="22"/>
              </w:rPr>
            </w:pPr>
            <w:r w:rsidRPr="007B446B">
              <w:rPr>
                <w:rFonts w:asciiTheme="minorHAnsi" w:eastAsia="Calibri" w:hAnsiTheme="minorHAnsi" w:cstheme="minorHAnsi"/>
                <w:color w:val="000000"/>
                <w:sz w:val="22"/>
                <w:szCs w:val="22"/>
              </w:rPr>
              <w:t xml:space="preserve">La selección de la oferta se publicará a través de la página web </w:t>
            </w:r>
          </w:p>
          <w:p w14:paraId="000000BB" w14:textId="77777777" w:rsidR="00F45AFA" w:rsidRPr="007B446B" w:rsidRDefault="00D1769A" w:rsidP="002C32CE">
            <w:pPr>
              <w:tabs>
                <w:tab w:val="left" w:pos="8080"/>
              </w:tabs>
              <w:spacing w:after="0" w:line="240" w:lineRule="auto"/>
              <w:ind w:left="144" w:right="144"/>
              <w:jc w:val="both"/>
              <w:rPr>
                <w:rFonts w:asciiTheme="minorHAnsi" w:eastAsia="Calibri" w:hAnsiTheme="minorHAnsi" w:cstheme="minorHAnsi"/>
                <w:color w:val="000000"/>
                <w:sz w:val="22"/>
                <w:szCs w:val="22"/>
              </w:rPr>
            </w:pPr>
            <w:hyperlink r:id="rId16">
              <w:r w:rsidR="000E465A" w:rsidRPr="007B446B">
                <w:rPr>
                  <w:rFonts w:asciiTheme="minorHAnsi" w:eastAsia="Calibri" w:hAnsiTheme="minorHAnsi" w:cstheme="minorHAnsi"/>
                  <w:color w:val="0000FF"/>
                  <w:sz w:val="22"/>
                  <w:szCs w:val="22"/>
                  <w:u w:val="single"/>
                </w:rPr>
                <w:t>www.colombiacrea.org</w:t>
              </w:r>
            </w:hyperlink>
            <w:r w:rsidR="000E465A" w:rsidRPr="007B446B">
              <w:rPr>
                <w:rFonts w:asciiTheme="minorHAnsi" w:eastAsia="Calibri" w:hAnsiTheme="minorHAnsi" w:cstheme="minorHAnsi"/>
                <w:color w:val="000000"/>
                <w:sz w:val="22"/>
                <w:szCs w:val="22"/>
              </w:rPr>
              <w:t xml:space="preserve"> y se comunicará a través del correo electrónico registrado por el oferente para este efecto.</w:t>
            </w:r>
          </w:p>
        </w:tc>
      </w:tr>
      <w:tr w:rsidR="00F45AFA" w:rsidRPr="007B446B" w14:paraId="226B69DF" w14:textId="77777777" w:rsidTr="00BC0231">
        <w:trPr>
          <w:trHeight w:val="824"/>
          <w:jc w:val="center"/>
        </w:trPr>
        <w:tc>
          <w:tcPr>
            <w:tcW w:w="3539" w:type="dxa"/>
            <w:shd w:val="clear" w:color="auto" w:fill="D9E2F3"/>
            <w:vAlign w:val="center"/>
          </w:tcPr>
          <w:p w14:paraId="000000BC" w14:textId="77777777" w:rsidR="00F45AFA" w:rsidRPr="007B446B" w:rsidRDefault="000E465A" w:rsidP="002C32CE">
            <w:pPr>
              <w:tabs>
                <w:tab w:val="left" w:pos="8080"/>
              </w:tabs>
              <w:spacing w:after="0" w:line="240" w:lineRule="auto"/>
              <w:ind w:left="142" w:right="129"/>
              <w:jc w:val="center"/>
              <w:rPr>
                <w:rFonts w:asciiTheme="minorHAnsi" w:eastAsia="Calibri" w:hAnsiTheme="minorHAnsi" w:cstheme="minorHAnsi"/>
                <w:color w:val="000000"/>
                <w:sz w:val="22"/>
                <w:szCs w:val="22"/>
              </w:rPr>
            </w:pPr>
            <w:r w:rsidRPr="007B446B">
              <w:rPr>
                <w:rFonts w:asciiTheme="minorHAnsi" w:eastAsia="Calibri" w:hAnsiTheme="minorHAnsi" w:cstheme="minorHAnsi"/>
                <w:color w:val="000000"/>
                <w:sz w:val="22"/>
                <w:szCs w:val="22"/>
              </w:rPr>
              <w:t>Suscripción y perfeccionamiento del contrato</w:t>
            </w:r>
          </w:p>
        </w:tc>
        <w:tc>
          <w:tcPr>
            <w:tcW w:w="2410" w:type="dxa"/>
            <w:vAlign w:val="center"/>
          </w:tcPr>
          <w:p w14:paraId="000000BD" w14:textId="63AD1F5F" w:rsidR="00F45AFA" w:rsidRPr="007B446B" w:rsidRDefault="00BC0231" w:rsidP="002C32CE">
            <w:pPr>
              <w:tabs>
                <w:tab w:val="left" w:pos="8080"/>
              </w:tabs>
              <w:spacing w:after="0" w:line="240" w:lineRule="auto"/>
              <w:ind w:right="51"/>
              <w:jc w:val="center"/>
              <w:rPr>
                <w:rFonts w:asciiTheme="minorHAnsi" w:eastAsia="Calibri" w:hAnsiTheme="minorHAnsi" w:cstheme="minorHAnsi"/>
                <w:color w:val="000000"/>
                <w:sz w:val="22"/>
                <w:szCs w:val="22"/>
              </w:rPr>
            </w:pPr>
            <w:r w:rsidRPr="007B446B">
              <w:rPr>
                <w:rFonts w:asciiTheme="minorHAnsi" w:eastAsia="Calibri" w:hAnsiTheme="minorHAnsi" w:cstheme="minorHAnsi"/>
                <w:color w:val="000000"/>
                <w:sz w:val="22"/>
                <w:szCs w:val="22"/>
              </w:rPr>
              <w:t>Dentro de los dos (2) días hábiles siguientes</w:t>
            </w:r>
          </w:p>
        </w:tc>
        <w:tc>
          <w:tcPr>
            <w:tcW w:w="3406" w:type="dxa"/>
            <w:vAlign w:val="center"/>
          </w:tcPr>
          <w:p w14:paraId="000000BE" w14:textId="77777777" w:rsidR="00F45AFA" w:rsidRPr="007B446B" w:rsidRDefault="000E465A" w:rsidP="002C32CE">
            <w:pPr>
              <w:tabs>
                <w:tab w:val="left" w:pos="8080"/>
              </w:tabs>
              <w:spacing w:after="0" w:line="240" w:lineRule="auto"/>
              <w:ind w:left="144" w:right="144"/>
              <w:jc w:val="both"/>
              <w:rPr>
                <w:rFonts w:asciiTheme="minorHAnsi" w:eastAsia="Calibri" w:hAnsiTheme="minorHAnsi" w:cstheme="minorHAnsi"/>
                <w:color w:val="000000"/>
                <w:sz w:val="22"/>
                <w:szCs w:val="22"/>
              </w:rPr>
            </w:pPr>
            <w:r w:rsidRPr="007B446B">
              <w:rPr>
                <w:rFonts w:asciiTheme="minorHAnsi" w:eastAsia="Calibri" w:hAnsiTheme="minorHAnsi" w:cstheme="minorHAnsi"/>
                <w:color w:val="000000"/>
                <w:sz w:val="22"/>
                <w:szCs w:val="22"/>
              </w:rPr>
              <w:t>COCREA – Equipo de contratación</w:t>
            </w:r>
          </w:p>
        </w:tc>
      </w:tr>
    </w:tbl>
    <w:p w14:paraId="000000BF" w14:textId="5BA28296" w:rsidR="00F45AFA" w:rsidRDefault="00F45AFA">
      <w:pPr>
        <w:pStyle w:val="Ttulo1"/>
        <w:tabs>
          <w:tab w:val="left" w:pos="542"/>
        </w:tabs>
        <w:spacing w:before="0" w:line="240" w:lineRule="auto"/>
        <w:ind w:right="51"/>
        <w:rPr>
          <w:color w:val="000000"/>
          <w:sz w:val="24"/>
          <w:szCs w:val="24"/>
        </w:rPr>
      </w:pPr>
    </w:p>
    <w:p w14:paraId="04789FDE" w14:textId="77777777" w:rsidR="007B446B" w:rsidRPr="007B446B" w:rsidRDefault="007B446B" w:rsidP="007B446B">
      <w:pPr>
        <w:spacing w:after="0"/>
      </w:pPr>
    </w:p>
    <w:p w14:paraId="000000C0" w14:textId="77777777" w:rsidR="00F45AFA" w:rsidRDefault="000E465A">
      <w:pPr>
        <w:pStyle w:val="Ttulo1"/>
        <w:keepNext w:val="0"/>
        <w:keepLines w:val="0"/>
        <w:widowControl w:val="0"/>
        <w:numPr>
          <w:ilvl w:val="0"/>
          <w:numId w:val="14"/>
        </w:numPr>
        <w:tabs>
          <w:tab w:val="left" w:pos="426"/>
        </w:tabs>
        <w:spacing w:before="0" w:line="240" w:lineRule="auto"/>
        <w:ind w:left="426" w:right="51" w:hanging="426"/>
        <w:rPr>
          <w:b/>
          <w:bCs/>
          <w:color w:val="000000"/>
          <w:sz w:val="24"/>
          <w:szCs w:val="24"/>
        </w:rPr>
      </w:pPr>
      <w:r>
        <w:rPr>
          <w:b/>
          <w:bCs/>
          <w:color w:val="000000"/>
          <w:sz w:val="24"/>
          <w:szCs w:val="24"/>
        </w:rPr>
        <w:t>OBSERVACIONES Y SOLICITUDES DE ACLARACIÓN A LOS PRESENTES TÉRMINOS Y CONDICIONES.</w:t>
      </w:r>
    </w:p>
    <w:p w14:paraId="000000C1" w14:textId="77777777" w:rsidR="00F45AFA" w:rsidRDefault="00F45AFA">
      <w:pPr>
        <w:pBdr>
          <w:top w:val="nil"/>
          <w:left w:val="nil"/>
          <w:bottom w:val="nil"/>
          <w:right w:val="nil"/>
          <w:between w:val="nil"/>
        </w:pBdr>
        <w:spacing w:after="0" w:line="240" w:lineRule="auto"/>
        <w:ind w:right="51"/>
        <w:rPr>
          <w:rFonts w:ascii="Calibri" w:eastAsia="Calibri" w:hAnsi="Calibri" w:cs="Calibri"/>
          <w:b/>
          <w:bCs/>
          <w:color w:val="000000"/>
          <w:sz w:val="24"/>
          <w:szCs w:val="24"/>
        </w:rPr>
      </w:pPr>
    </w:p>
    <w:p w14:paraId="000000C2" w14:textId="77777777" w:rsidR="00F45AFA" w:rsidRDefault="000E465A">
      <w:pPr>
        <w:spacing w:after="0" w:line="240" w:lineRule="auto"/>
        <w:ind w:right="51"/>
        <w:jc w:val="both"/>
        <w:rPr>
          <w:rFonts w:ascii="Calibri" w:eastAsia="Calibri" w:hAnsi="Calibri" w:cs="Calibri"/>
          <w:color w:val="000000"/>
          <w:sz w:val="24"/>
          <w:szCs w:val="24"/>
        </w:rPr>
      </w:pPr>
      <w:r>
        <w:rPr>
          <w:rFonts w:ascii="Calibri" w:eastAsia="Calibri" w:hAnsi="Calibri" w:cs="Calibri"/>
          <w:sz w:val="24"/>
          <w:szCs w:val="24"/>
        </w:rPr>
        <w:t>L</w:t>
      </w:r>
      <w:r>
        <w:rPr>
          <w:rFonts w:ascii="Calibri" w:eastAsia="Calibri" w:hAnsi="Calibri" w:cs="Calibri"/>
          <w:color w:val="000000"/>
          <w:sz w:val="24"/>
          <w:szCs w:val="24"/>
        </w:rPr>
        <w:t>os interesados p</w:t>
      </w:r>
      <w:r>
        <w:rPr>
          <w:rFonts w:ascii="Calibri" w:eastAsia="Calibri" w:hAnsi="Calibri" w:cs="Calibri"/>
          <w:sz w:val="24"/>
          <w:szCs w:val="24"/>
        </w:rPr>
        <w:t>odrán</w:t>
      </w:r>
      <w:r>
        <w:rPr>
          <w:rFonts w:ascii="Calibri" w:eastAsia="Calibri" w:hAnsi="Calibri" w:cs="Calibri"/>
          <w:color w:val="000000"/>
          <w:sz w:val="24"/>
          <w:szCs w:val="24"/>
        </w:rPr>
        <w:t xml:space="preserve"> enviar las observaciones</w:t>
      </w:r>
      <w:r>
        <w:rPr>
          <w:rFonts w:ascii="Calibri" w:eastAsia="Calibri" w:hAnsi="Calibri" w:cs="Calibri"/>
          <w:sz w:val="24"/>
          <w:szCs w:val="24"/>
        </w:rPr>
        <w:t>,</w:t>
      </w:r>
      <w:r>
        <w:rPr>
          <w:rFonts w:ascii="Calibri" w:eastAsia="Calibri" w:hAnsi="Calibri" w:cs="Calibri"/>
          <w:color w:val="000000"/>
          <w:sz w:val="24"/>
          <w:szCs w:val="24"/>
        </w:rPr>
        <w:t xml:space="preserve"> sugerencias o solicitudes de aclaraci</w:t>
      </w:r>
      <w:r>
        <w:rPr>
          <w:rFonts w:ascii="Calibri" w:eastAsia="Calibri" w:hAnsi="Calibri" w:cs="Calibri"/>
          <w:sz w:val="24"/>
          <w:szCs w:val="24"/>
        </w:rPr>
        <w:t>ón</w:t>
      </w:r>
      <w:r>
        <w:rPr>
          <w:rFonts w:ascii="Calibri" w:eastAsia="Calibri" w:hAnsi="Calibri" w:cs="Calibri"/>
          <w:color w:val="000000"/>
          <w:sz w:val="24"/>
          <w:szCs w:val="24"/>
        </w:rPr>
        <w:t xml:space="preserve"> al contenido de este documento de términos y condiciones, </w:t>
      </w:r>
      <w:r>
        <w:rPr>
          <w:rFonts w:ascii="Calibri" w:eastAsia="Calibri" w:hAnsi="Calibri" w:cs="Calibri"/>
          <w:sz w:val="24"/>
          <w:szCs w:val="24"/>
        </w:rPr>
        <w:t>en</w:t>
      </w:r>
      <w:r>
        <w:rPr>
          <w:rFonts w:ascii="Calibri" w:eastAsia="Calibri" w:hAnsi="Calibri" w:cs="Calibri"/>
          <w:color w:val="000000"/>
          <w:sz w:val="24"/>
          <w:szCs w:val="24"/>
        </w:rPr>
        <w:t xml:space="preserve"> los plazos y términos establecidos en el cronograma y a través del único canal de comunicación establecido. COCREA no asumirá ninguna responsabilidad por observaciones, respuestas o indicaciones recibidas, por fuera del canal de comunicación señalado. </w:t>
      </w:r>
    </w:p>
    <w:p w14:paraId="000000C3" w14:textId="77777777" w:rsidR="00F45AFA" w:rsidRDefault="00F45AFA">
      <w:pPr>
        <w:spacing w:after="0" w:line="240" w:lineRule="auto"/>
        <w:ind w:right="51"/>
        <w:jc w:val="both"/>
        <w:rPr>
          <w:rFonts w:ascii="Calibri" w:eastAsia="Calibri" w:hAnsi="Calibri" w:cs="Calibri"/>
          <w:color w:val="000000"/>
          <w:sz w:val="24"/>
          <w:szCs w:val="24"/>
        </w:rPr>
      </w:pPr>
    </w:p>
    <w:p w14:paraId="000000C4" w14:textId="77777777" w:rsidR="00F45AFA" w:rsidRDefault="000E465A">
      <w:pPr>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 xml:space="preserve">Las respuestas a las observaciones, sugerencias </w:t>
      </w:r>
      <w:r>
        <w:rPr>
          <w:rFonts w:ascii="Calibri" w:eastAsia="Calibri" w:hAnsi="Calibri" w:cs="Calibri"/>
          <w:sz w:val="24"/>
          <w:szCs w:val="24"/>
        </w:rPr>
        <w:t>o</w:t>
      </w:r>
      <w:r>
        <w:rPr>
          <w:rFonts w:ascii="Calibri" w:eastAsia="Calibri" w:hAnsi="Calibri" w:cs="Calibri"/>
          <w:color w:val="000000"/>
          <w:sz w:val="24"/>
          <w:szCs w:val="24"/>
        </w:rPr>
        <w:t xml:space="preserve"> solicitudes de aclaración que se hayan presentado por escrito al contenido de este documento, se publicarán en la página web de COCREA.</w:t>
      </w:r>
    </w:p>
    <w:p w14:paraId="000000C5" w14:textId="77777777" w:rsidR="00F45AFA" w:rsidRDefault="00F45AFA">
      <w:pPr>
        <w:spacing w:after="0" w:line="240" w:lineRule="auto"/>
        <w:ind w:right="51"/>
        <w:rPr>
          <w:rFonts w:ascii="Calibri" w:eastAsia="Calibri" w:hAnsi="Calibri" w:cs="Calibri"/>
          <w:color w:val="000000"/>
          <w:sz w:val="24"/>
          <w:szCs w:val="24"/>
        </w:rPr>
      </w:pPr>
    </w:p>
    <w:p w14:paraId="000000C6" w14:textId="77777777" w:rsidR="00F45AFA" w:rsidRDefault="000E465A">
      <w:pPr>
        <w:widowControl w:val="0"/>
        <w:numPr>
          <w:ilvl w:val="0"/>
          <w:numId w:val="14"/>
        </w:numPr>
        <w:pBdr>
          <w:top w:val="nil"/>
          <w:left w:val="nil"/>
          <w:bottom w:val="nil"/>
          <w:right w:val="nil"/>
          <w:between w:val="nil"/>
        </w:pBdr>
        <w:spacing w:after="0" w:line="240" w:lineRule="auto"/>
        <w:ind w:left="426" w:right="51" w:hanging="426"/>
        <w:jc w:val="both"/>
        <w:rPr>
          <w:rFonts w:ascii="Calibri" w:eastAsia="Calibri" w:hAnsi="Calibri" w:cs="Calibri"/>
          <w:color w:val="000000"/>
          <w:sz w:val="24"/>
          <w:szCs w:val="24"/>
        </w:rPr>
      </w:pPr>
      <w:r>
        <w:rPr>
          <w:rFonts w:ascii="Calibri" w:eastAsia="Calibri" w:hAnsi="Calibri" w:cs="Calibri"/>
          <w:b/>
          <w:bCs/>
          <w:color w:val="000000"/>
          <w:sz w:val="24"/>
          <w:szCs w:val="24"/>
        </w:rPr>
        <w:t>MODIFICACIONES AL DOCUMENTO DE TÉRMINOS Y CONDICIONES.</w:t>
      </w:r>
    </w:p>
    <w:p w14:paraId="000000C7" w14:textId="77777777" w:rsidR="00F45AFA" w:rsidRDefault="00F45AFA">
      <w:pPr>
        <w:spacing w:after="0" w:line="240" w:lineRule="auto"/>
        <w:ind w:right="51"/>
        <w:rPr>
          <w:rFonts w:ascii="Calibri" w:eastAsia="Calibri" w:hAnsi="Calibri" w:cs="Calibri"/>
          <w:color w:val="000000"/>
          <w:sz w:val="24"/>
          <w:szCs w:val="24"/>
        </w:rPr>
      </w:pPr>
    </w:p>
    <w:p w14:paraId="000000C8" w14:textId="77777777" w:rsidR="00F45AFA" w:rsidRDefault="000E465A">
      <w:pPr>
        <w:pBdr>
          <w:top w:val="nil"/>
          <w:left w:val="nil"/>
          <w:bottom w:val="nil"/>
          <w:right w:val="nil"/>
          <w:between w:val="nil"/>
        </w:pBdr>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 xml:space="preserve">En caso de que se deban hacer modificaciones al documento de términos y condiciones del proceso señalados en el presente documento, de acuerdo con las observaciones presentadas o de oficio por parte de COCREA, las mismas serán publicadas a través de la página web y en el término señalado en el cronograma. </w:t>
      </w:r>
    </w:p>
    <w:p w14:paraId="000000C9" w14:textId="77777777" w:rsidR="00F45AFA" w:rsidRDefault="00F45AFA">
      <w:pPr>
        <w:pBdr>
          <w:top w:val="nil"/>
          <w:left w:val="nil"/>
          <w:bottom w:val="nil"/>
          <w:right w:val="nil"/>
          <w:between w:val="nil"/>
        </w:pBdr>
        <w:spacing w:after="0" w:line="240" w:lineRule="auto"/>
        <w:ind w:right="51"/>
        <w:jc w:val="both"/>
        <w:rPr>
          <w:rFonts w:ascii="Calibri" w:eastAsia="Calibri" w:hAnsi="Calibri" w:cs="Calibri"/>
          <w:sz w:val="24"/>
          <w:szCs w:val="24"/>
        </w:rPr>
      </w:pPr>
    </w:p>
    <w:p w14:paraId="000000CA" w14:textId="77777777" w:rsidR="00F45AFA" w:rsidRDefault="000E465A">
      <w:pPr>
        <w:pBdr>
          <w:top w:val="nil"/>
          <w:left w:val="nil"/>
          <w:bottom w:val="nil"/>
          <w:right w:val="nil"/>
          <w:between w:val="nil"/>
        </w:pBdr>
        <w:spacing w:after="0" w:line="240" w:lineRule="auto"/>
        <w:ind w:right="51"/>
        <w:jc w:val="both"/>
        <w:rPr>
          <w:rFonts w:ascii="Calibri" w:eastAsia="Calibri" w:hAnsi="Calibri" w:cs="Calibri"/>
          <w:sz w:val="24"/>
          <w:szCs w:val="24"/>
          <w:highlight w:val="white"/>
        </w:rPr>
      </w:pPr>
      <w:r>
        <w:rPr>
          <w:rFonts w:ascii="Calibri" w:eastAsia="Calibri" w:hAnsi="Calibri" w:cs="Calibri"/>
          <w:sz w:val="24"/>
          <w:szCs w:val="24"/>
        </w:rPr>
        <w:t>Luego de la fecha de presentación de las propuestas, se podrán hacer modificaciones al cronograma del proceso.</w:t>
      </w:r>
    </w:p>
    <w:p w14:paraId="000000CB" w14:textId="77777777" w:rsidR="00F45AFA" w:rsidRDefault="00F45AFA">
      <w:pPr>
        <w:pBdr>
          <w:top w:val="nil"/>
          <w:left w:val="nil"/>
          <w:bottom w:val="nil"/>
          <w:right w:val="nil"/>
          <w:between w:val="nil"/>
        </w:pBdr>
        <w:spacing w:after="0" w:line="240" w:lineRule="auto"/>
        <w:ind w:right="51"/>
        <w:jc w:val="both"/>
        <w:rPr>
          <w:rFonts w:ascii="Calibri" w:eastAsia="Calibri" w:hAnsi="Calibri" w:cs="Calibri"/>
          <w:color w:val="000000"/>
          <w:sz w:val="24"/>
          <w:szCs w:val="24"/>
          <w:highlight w:val="yellow"/>
        </w:rPr>
      </w:pPr>
    </w:p>
    <w:p w14:paraId="000000CC" w14:textId="77777777" w:rsidR="00F45AFA" w:rsidRDefault="000E465A">
      <w:pPr>
        <w:widowControl w:val="0"/>
        <w:numPr>
          <w:ilvl w:val="0"/>
          <w:numId w:val="14"/>
        </w:numPr>
        <w:pBdr>
          <w:top w:val="nil"/>
          <w:left w:val="nil"/>
          <w:bottom w:val="nil"/>
          <w:right w:val="nil"/>
          <w:between w:val="nil"/>
        </w:pBdr>
        <w:spacing w:after="0" w:line="240" w:lineRule="auto"/>
        <w:ind w:left="426" w:right="51" w:hanging="426"/>
        <w:jc w:val="both"/>
        <w:rPr>
          <w:rFonts w:ascii="Calibri" w:eastAsia="Calibri" w:hAnsi="Calibri" w:cs="Calibri"/>
          <w:color w:val="000000"/>
          <w:sz w:val="24"/>
          <w:szCs w:val="24"/>
        </w:rPr>
      </w:pPr>
      <w:r>
        <w:rPr>
          <w:rFonts w:ascii="Calibri" w:eastAsia="Calibri" w:hAnsi="Calibri" w:cs="Calibri"/>
          <w:b/>
          <w:bCs/>
          <w:color w:val="000000"/>
          <w:sz w:val="24"/>
          <w:szCs w:val="24"/>
        </w:rPr>
        <w:t xml:space="preserve">PRESUPUESTO DE LA INVITACIÓN ABIERTA </w:t>
      </w:r>
    </w:p>
    <w:p w14:paraId="000000CD" w14:textId="77777777" w:rsidR="00F45AFA" w:rsidRDefault="00F45AFA">
      <w:pPr>
        <w:pBdr>
          <w:top w:val="nil"/>
          <w:left w:val="nil"/>
          <w:bottom w:val="nil"/>
          <w:right w:val="nil"/>
          <w:between w:val="nil"/>
        </w:pBdr>
        <w:spacing w:after="0" w:line="240" w:lineRule="auto"/>
        <w:ind w:right="51"/>
        <w:jc w:val="both"/>
        <w:rPr>
          <w:rFonts w:ascii="Calibri" w:eastAsia="Calibri" w:hAnsi="Calibri" w:cs="Calibri"/>
          <w:color w:val="000000"/>
          <w:sz w:val="24"/>
          <w:szCs w:val="24"/>
        </w:rPr>
      </w:pPr>
    </w:p>
    <w:p w14:paraId="000000CE" w14:textId="6F7A742C" w:rsidR="00F45AFA" w:rsidRDefault="000E465A">
      <w:pPr>
        <w:pBdr>
          <w:top w:val="nil"/>
          <w:left w:val="nil"/>
          <w:bottom w:val="nil"/>
          <w:right w:val="nil"/>
          <w:between w:val="nil"/>
        </w:pBdr>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El valor re</w:t>
      </w:r>
      <w:r w:rsidRPr="00EB618D">
        <w:rPr>
          <w:rFonts w:ascii="Calibri" w:eastAsia="Calibri" w:hAnsi="Calibri" w:cs="Calibri"/>
          <w:color w:val="000000"/>
          <w:sz w:val="24"/>
          <w:szCs w:val="24"/>
        </w:rPr>
        <w:t>sultante del presente proceso de Invitación Abierta será inicialmente hasta por la suma de</w:t>
      </w:r>
      <w:r w:rsidRPr="00EB618D">
        <w:rPr>
          <w:rFonts w:ascii="Calibri" w:eastAsia="Calibri" w:hAnsi="Calibri" w:cs="Calibri"/>
          <w:b/>
          <w:bCs/>
          <w:color w:val="ED7D31"/>
          <w:sz w:val="24"/>
          <w:szCs w:val="24"/>
        </w:rPr>
        <w:t xml:space="preserve"> </w:t>
      </w:r>
      <w:r w:rsidRPr="00EB618D">
        <w:rPr>
          <w:rFonts w:ascii="Calibri" w:eastAsia="Calibri" w:hAnsi="Calibri" w:cs="Calibri"/>
          <w:b/>
          <w:bCs/>
          <w:sz w:val="24"/>
          <w:szCs w:val="24"/>
        </w:rPr>
        <w:t>MIL SETENTA Y DOS MIL MILLONES SETECIENTOS TREINTA Y DOS MIL SEISCIENTOS TREINTA Y TRES PESOS ($1.072.732.633 COP) MONEDA LEGAL COLOMBIANA</w:t>
      </w:r>
      <w:r w:rsidRPr="00EB618D">
        <w:rPr>
          <w:rFonts w:ascii="Calibri" w:eastAsia="Calibri" w:hAnsi="Calibri" w:cs="Calibri"/>
          <w:b/>
          <w:bCs/>
          <w:color w:val="000000"/>
          <w:sz w:val="24"/>
          <w:szCs w:val="24"/>
        </w:rPr>
        <w:t xml:space="preserve">, </w:t>
      </w:r>
      <w:r w:rsidRPr="00EB618D">
        <w:rPr>
          <w:rFonts w:ascii="Calibri" w:eastAsia="Calibri" w:hAnsi="Calibri" w:cs="Calibri"/>
          <w:color w:val="000000"/>
          <w:sz w:val="24"/>
          <w:szCs w:val="24"/>
        </w:rPr>
        <w:t>incluid</w:t>
      </w:r>
      <w:r>
        <w:rPr>
          <w:rFonts w:ascii="Calibri" w:eastAsia="Calibri" w:hAnsi="Calibri" w:cs="Calibri"/>
          <w:color w:val="000000"/>
          <w:sz w:val="24"/>
          <w:szCs w:val="24"/>
        </w:rPr>
        <w:t xml:space="preserve">o IVA y demás gastos directos e indirectos que se causen con ocasión de la ejecución del contrato, valor que se encuentra respaldado en </w:t>
      </w:r>
      <w:r w:rsidR="0002624D">
        <w:rPr>
          <w:rFonts w:ascii="Calibri" w:eastAsia="Calibri" w:hAnsi="Calibri" w:cs="Calibri"/>
          <w:color w:val="000000"/>
          <w:sz w:val="24"/>
          <w:szCs w:val="24"/>
        </w:rPr>
        <w:t>el</w:t>
      </w:r>
      <w:r>
        <w:rPr>
          <w:rFonts w:ascii="Calibri" w:eastAsia="Calibri" w:hAnsi="Calibri" w:cs="Calibri"/>
          <w:color w:val="000000"/>
          <w:sz w:val="24"/>
          <w:szCs w:val="24"/>
        </w:rPr>
        <w:t xml:space="preserve"> Certificado de Recurso No. </w:t>
      </w:r>
      <w:r w:rsidR="0002624D">
        <w:rPr>
          <w:rFonts w:ascii="Calibri" w:eastAsia="Calibri" w:hAnsi="Calibri" w:cs="Calibri"/>
          <w:sz w:val="24"/>
          <w:szCs w:val="24"/>
        </w:rPr>
        <w:t>155</w:t>
      </w:r>
      <w:r>
        <w:rPr>
          <w:rFonts w:ascii="Calibri" w:eastAsia="Calibri" w:hAnsi="Calibri" w:cs="Calibri"/>
          <w:sz w:val="24"/>
          <w:szCs w:val="24"/>
        </w:rPr>
        <w:t xml:space="preserve"> – 2026 FIAV 2026 </w:t>
      </w:r>
      <w:r>
        <w:rPr>
          <w:rFonts w:ascii="Calibri" w:eastAsia="Calibri" w:hAnsi="Calibri" w:cs="Calibri"/>
          <w:color w:val="000000"/>
          <w:sz w:val="24"/>
          <w:szCs w:val="24"/>
        </w:rPr>
        <w:t xml:space="preserve">expedidos por el área financiera de COCREA. </w:t>
      </w:r>
    </w:p>
    <w:p w14:paraId="1AF4D294" w14:textId="3D3F4A0A" w:rsidR="0002624D" w:rsidRDefault="0002624D">
      <w:pPr>
        <w:pBdr>
          <w:top w:val="nil"/>
          <w:left w:val="nil"/>
          <w:bottom w:val="nil"/>
          <w:right w:val="nil"/>
          <w:between w:val="nil"/>
        </w:pBdr>
        <w:spacing w:after="0" w:line="240" w:lineRule="auto"/>
        <w:ind w:right="51"/>
        <w:jc w:val="both"/>
        <w:rPr>
          <w:rFonts w:ascii="Calibri" w:eastAsia="Calibri" w:hAnsi="Calibri" w:cs="Calibri"/>
          <w:color w:val="000000"/>
          <w:sz w:val="24"/>
          <w:szCs w:val="24"/>
        </w:rPr>
      </w:pPr>
    </w:p>
    <w:p w14:paraId="4008260B" w14:textId="4B79910B" w:rsidR="0002624D" w:rsidRPr="0002624D" w:rsidRDefault="0002624D">
      <w:pPr>
        <w:pBdr>
          <w:top w:val="nil"/>
          <w:left w:val="nil"/>
          <w:bottom w:val="nil"/>
          <w:right w:val="nil"/>
          <w:between w:val="nil"/>
        </w:pBdr>
        <w:spacing w:after="0" w:line="240" w:lineRule="auto"/>
        <w:ind w:right="51"/>
        <w:jc w:val="both"/>
        <w:rPr>
          <w:rFonts w:ascii="Calibri" w:eastAsia="Calibri" w:hAnsi="Calibri" w:cs="Calibri"/>
          <w:color w:val="000000"/>
          <w:sz w:val="24"/>
          <w:szCs w:val="24"/>
        </w:rPr>
      </w:pPr>
      <w:r>
        <w:rPr>
          <w:rFonts w:ascii="Calibri" w:eastAsia="Calibri" w:hAnsi="Calibri" w:cs="Calibri"/>
          <w:b/>
          <w:bCs/>
          <w:color w:val="000000"/>
          <w:sz w:val="24"/>
          <w:szCs w:val="24"/>
        </w:rPr>
        <w:t xml:space="preserve">Nota: </w:t>
      </w:r>
      <w:r>
        <w:rPr>
          <w:rFonts w:ascii="Calibri" w:eastAsia="Calibri" w:hAnsi="Calibri" w:cs="Calibri"/>
          <w:color w:val="000000"/>
          <w:sz w:val="24"/>
          <w:szCs w:val="24"/>
        </w:rPr>
        <w:t>Es necesario mencionar que el futuro contrato será ejecutado a monto agotable estilo bolsa de productos, lo que el contrato será adjudicado por el valor total del presupuesto.</w:t>
      </w:r>
    </w:p>
    <w:p w14:paraId="000000CF" w14:textId="77777777" w:rsidR="00F45AFA" w:rsidRDefault="00F45AFA">
      <w:pPr>
        <w:pBdr>
          <w:top w:val="nil"/>
          <w:left w:val="nil"/>
          <w:bottom w:val="nil"/>
          <w:right w:val="nil"/>
          <w:between w:val="nil"/>
        </w:pBdr>
        <w:spacing w:after="0" w:line="240" w:lineRule="auto"/>
        <w:ind w:right="51"/>
        <w:jc w:val="both"/>
        <w:rPr>
          <w:rFonts w:ascii="Calibri" w:eastAsia="Calibri" w:hAnsi="Calibri" w:cs="Calibri"/>
          <w:color w:val="000000"/>
          <w:sz w:val="24"/>
          <w:szCs w:val="24"/>
        </w:rPr>
      </w:pPr>
    </w:p>
    <w:p w14:paraId="000000D0" w14:textId="77777777" w:rsidR="00F45AFA" w:rsidRDefault="000E465A">
      <w:pPr>
        <w:widowControl w:val="0"/>
        <w:numPr>
          <w:ilvl w:val="0"/>
          <w:numId w:val="14"/>
        </w:numPr>
        <w:pBdr>
          <w:top w:val="nil"/>
          <w:left w:val="nil"/>
          <w:bottom w:val="nil"/>
          <w:right w:val="nil"/>
          <w:between w:val="nil"/>
        </w:pBdr>
        <w:spacing w:after="0" w:line="240" w:lineRule="auto"/>
        <w:ind w:left="426" w:right="51" w:hanging="426"/>
        <w:jc w:val="both"/>
        <w:rPr>
          <w:rFonts w:ascii="Calibri" w:eastAsia="Calibri" w:hAnsi="Calibri" w:cs="Calibri"/>
          <w:color w:val="000000"/>
          <w:sz w:val="24"/>
          <w:szCs w:val="24"/>
        </w:rPr>
      </w:pPr>
      <w:r>
        <w:rPr>
          <w:rFonts w:ascii="Calibri" w:eastAsia="Calibri" w:hAnsi="Calibri" w:cs="Calibri"/>
          <w:b/>
          <w:bCs/>
          <w:color w:val="000000"/>
          <w:sz w:val="24"/>
          <w:szCs w:val="24"/>
        </w:rPr>
        <w:t xml:space="preserve">FORMA DE PAGO </w:t>
      </w:r>
    </w:p>
    <w:p w14:paraId="000000D1" w14:textId="77777777" w:rsidR="00F45AFA" w:rsidRDefault="00F45AFA">
      <w:pPr>
        <w:widowControl w:val="0"/>
        <w:pBdr>
          <w:top w:val="nil"/>
          <w:left w:val="nil"/>
          <w:bottom w:val="nil"/>
          <w:right w:val="nil"/>
          <w:between w:val="nil"/>
        </w:pBdr>
        <w:spacing w:after="0" w:line="240" w:lineRule="auto"/>
        <w:ind w:right="51"/>
        <w:jc w:val="both"/>
        <w:rPr>
          <w:rFonts w:ascii="Calibri" w:eastAsia="Calibri" w:hAnsi="Calibri" w:cs="Calibri"/>
          <w:color w:val="000000"/>
          <w:sz w:val="24"/>
          <w:szCs w:val="24"/>
        </w:rPr>
      </w:pPr>
    </w:p>
    <w:p w14:paraId="000000D2" w14:textId="77777777" w:rsidR="00F45AFA" w:rsidRDefault="000E465A">
      <w:pPr>
        <w:pBdr>
          <w:top w:val="nil"/>
          <w:left w:val="nil"/>
          <w:bottom w:val="nil"/>
          <w:right w:val="nil"/>
          <w:between w:val="nil"/>
        </w:pBdr>
        <w:tabs>
          <w:tab w:val="left" w:pos="1319"/>
          <w:tab w:val="left" w:pos="1320"/>
        </w:tabs>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 xml:space="preserve">Cumplidos los requisitos de perfeccionamiento y ejecución del contrato, COCREA pagará al CONTRATISTA el valor del contrato de la siguiente manera: </w:t>
      </w:r>
    </w:p>
    <w:p w14:paraId="000000D3" w14:textId="77777777" w:rsidR="00F45AFA" w:rsidRDefault="00F45AFA">
      <w:pPr>
        <w:pBdr>
          <w:top w:val="nil"/>
          <w:left w:val="nil"/>
          <w:bottom w:val="nil"/>
          <w:right w:val="nil"/>
          <w:between w:val="nil"/>
        </w:pBdr>
        <w:tabs>
          <w:tab w:val="left" w:pos="1319"/>
          <w:tab w:val="left" w:pos="1320"/>
        </w:tabs>
        <w:spacing w:after="0" w:line="240" w:lineRule="auto"/>
        <w:ind w:right="51"/>
        <w:jc w:val="both"/>
        <w:rPr>
          <w:rFonts w:ascii="Calibri" w:eastAsia="Calibri" w:hAnsi="Calibri" w:cs="Calibri"/>
          <w:color w:val="000000"/>
          <w:sz w:val="24"/>
          <w:szCs w:val="24"/>
        </w:rPr>
      </w:pPr>
    </w:p>
    <w:p w14:paraId="000000D4" w14:textId="06B9F9B2" w:rsidR="00F45AFA" w:rsidRPr="00EB4C03" w:rsidRDefault="00D1769A">
      <w:pPr>
        <w:numPr>
          <w:ilvl w:val="0"/>
          <w:numId w:val="23"/>
        </w:numPr>
        <w:pBdr>
          <w:top w:val="nil"/>
          <w:left w:val="nil"/>
          <w:bottom w:val="nil"/>
          <w:right w:val="nil"/>
          <w:between w:val="nil"/>
        </w:pBdr>
        <w:tabs>
          <w:tab w:val="left" w:pos="1319"/>
          <w:tab w:val="left" w:pos="1320"/>
        </w:tabs>
        <w:spacing w:after="0" w:line="240" w:lineRule="auto"/>
        <w:ind w:right="51"/>
        <w:jc w:val="both"/>
        <w:rPr>
          <w:rFonts w:ascii="Calibri" w:eastAsia="Calibri" w:hAnsi="Calibri" w:cs="Calibri"/>
          <w:color w:val="000000"/>
          <w:sz w:val="24"/>
          <w:szCs w:val="24"/>
        </w:rPr>
      </w:pPr>
      <w:sdt>
        <w:sdtPr>
          <w:tag w:val="goog_rdk_0"/>
          <w:id w:val="-1177883562"/>
        </w:sdtPr>
        <w:sdtEndPr/>
        <w:sdtContent/>
      </w:sdt>
      <w:r w:rsidR="000E465A" w:rsidRPr="00EB4C03">
        <w:rPr>
          <w:rFonts w:ascii="Calibri" w:eastAsia="Calibri" w:hAnsi="Calibri" w:cs="Calibri"/>
          <w:color w:val="000000"/>
          <w:sz w:val="24"/>
          <w:szCs w:val="24"/>
        </w:rPr>
        <w:t xml:space="preserve">Un primer pago por monto equivalente al cincuenta por ciento (50%) del valor del contrato, incluidos todos los impuestos, tasas, contribuciones legales, y demás costos directos e indirectos, impuestos y demás deducciones a que haya lugar, </w:t>
      </w:r>
      <w:r w:rsidR="000E465A" w:rsidRPr="00EB4C03">
        <w:rPr>
          <w:rFonts w:ascii="Calibri" w:eastAsia="Calibri" w:hAnsi="Calibri" w:cs="Calibri"/>
          <w:sz w:val="24"/>
          <w:szCs w:val="24"/>
        </w:rPr>
        <w:t>contra entrega de un plan de trabajo</w:t>
      </w:r>
      <w:r w:rsidR="00D17BEE" w:rsidRPr="00EB4C03">
        <w:rPr>
          <w:rFonts w:ascii="Calibri" w:eastAsia="Calibri" w:hAnsi="Calibri" w:cs="Calibri"/>
          <w:sz w:val="24"/>
          <w:szCs w:val="24"/>
        </w:rPr>
        <w:t xml:space="preserve"> y cronograma financiero</w:t>
      </w:r>
      <w:r w:rsidR="000E465A" w:rsidRPr="00EB4C03">
        <w:rPr>
          <w:rFonts w:ascii="Calibri" w:eastAsia="Calibri" w:hAnsi="Calibri" w:cs="Calibri"/>
          <w:sz w:val="24"/>
          <w:szCs w:val="24"/>
        </w:rPr>
        <w:t xml:space="preserve"> aprobado por el supervisor del contrato</w:t>
      </w:r>
      <w:r w:rsidR="000E465A" w:rsidRPr="00EB4C03">
        <w:rPr>
          <w:rFonts w:ascii="Calibri" w:eastAsia="Calibri" w:hAnsi="Calibri" w:cs="Calibri"/>
          <w:color w:val="000000"/>
          <w:sz w:val="24"/>
          <w:szCs w:val="24"/>
        </w:rPr>
        <w:t xml:space="preserve">. </w:t>
      </w:r>
    </w:p>
    <w:p w14:paraId="000000D5" w14:textId="77777777" w:rsidR="00F45AFA" w:rsidRDefault="00F45AFA">
      <w:pPr>
        <w:pBdr>
          <w:top w:val="nil"/>
          <w:left w:val="nil"/>
          <w:bottom w:val="nil"/>
          <w:right w:val="nil"/>
          <w:between w:val="nil"/>
        </w:pBdr>
        <w:tabs>
          <w:tab w:val="left" w:pos="1319"/>
          <w:tab w:val="left" w:pos="1320"/>
        </w:tabs>
        <w:spacing w:after="0" w:line="240" w:lineRule="auto"/>
        <w:ind w:right="51"/>
        <w:jc w:val="both"/>
        <w:rPr>
          <w:rFonts w:ascii="Calibri" w:eastAsia="Calibri" w:hAnsi="Calibri" w:cs="Calibri"/>
          <w:sz w:val="24"/>
          <w:szCs w:val="24"/>
        </w:rPr>
      </w:pPr>
    </w:p>
    <w:p w14:paraId="000000D6" w14:textId="77777777" w:rsidR="00F45AFA" w:rsidRDefault="000E465A">
      <w:pPr>
        <w:numPr>
          <w:ilvl w:val="0"/>
          <w:numId w:val="23"/>
        </w:numPr>
        <w:pBdr>
          <w:top w:val="nil"/>
          <w:left w:val="nil"/>
          <w:bottom w:val="nil"/>
          <w:right w:val="nil"/>
          <w:between w:val="nil"/>
        </w:pBdr>
        <w:tabs>
          <w:tab w:val="left" w:pos="1319"/>
          <w:tab w:val="left" w:pos="1320"/>
        </w:tabs>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 xml:space="preserve">Un segundo pago, correspondiente al cuarenta por ciento (40%) del contrato, incluidos todos los impuestos, tasas, contribuciones legales, y demás costos directos e indirectos a que haya lugar, </w:t>
      </w:r>
      <w:r>
        <w:rPr>
          <w:rFonts w:ascii="Calibri" w:eastAsia="Calibri" w:hAnsi="Calibri" w:cs="Calibri"/>
          <w:sz w:val="24"/>
          <w:szCs w:val="24"/>
        </w:rPr>
        <w:t xml:space="preserve">previa presentación de un informe de la ejecución de las actividades y pagos equivalentes al primer pago.  </w:t>
      </w:r>
    </w:p>
    <w:p w14:paraId="000000D7" w14:textId="77777777" w:rsidR="00F45AFA" w:rsidRDefault="00F45AFA">
      <w:pPr>
        <w:pBdr>
          <w:top w:val="nil"/>
          <w:left w:val="nil"/>
          <w:bottom w:val="nil"/>
          <w:right w:val="nil"/>
          <w:between w:val="nil"/>
        </w:pBdr>
        <w:spacing w:after="0"/>
        <w:ind w:left="720"/>
        <w:rPr>
          <w:rFonts w:ascii="Calibri" w:eastAsia="Calibri" w:hAnsi="Calibri" w:cs="Calibri"/>
          <w:color w:val="000000"/>
          <w:sz w:val="24"/>
          <w:szCs w:val="24"/>
        </w:rPr>
      </w:pPr>
    </w:p>
    <w:p w14:paraId="000000D8" w14:textId="77777777" w:rsidR="00F45AFA" w:rsidRDefault="000E465A">
      <w:pPr>
        <w:numPr>
          <w:ilvl w:val="0"/>
          <w:numId w:val="23"/>
        </w:numPr>
        <w:pBdr>
          <w:top w:val="nil"/>
          <w:left w:val="nil"/>
          <w:bottom w:val="nil"/>
          <w:right w:val="nil"/>
          <w:between w:val="nil"/>
        </w:pBdr>
        <w:tabs>
          <w:tab w:val="left" w:pos="1319"/>
          <w:tab w:val="left" w:pos="1320"/>
        </w:tabs>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Un tercer y último pago, correspondiente al diez por ciento (10%) del valor del contrato a más tardar dentro de los 10 días calendario siguientes a la finalización del plazo del contrato, esto es la suma de incluidos todos los impuestos, tasas, contribuciones legales, y demás costos directos e indirectos a que haya lugar, contra entrega del informe final de ejecución con todos los soportes de gastos debidamente presentados.</w:t>
      </w:r>
    </w:p>
    <w:p w14:paraId="000000D9" w14:textId="77777777" w:rsidR="00F45AFA" w:rsidRDefault="00F45AFA">
      <w:pPr>
        <w:pBdr>
          <w:top w:val="nil"/>
          <w:left w:val="nil"/>
          <w:bottom w:val="nil"/>
          <w:right w:val="nil"/>
          <w:between w:val="nil"/>
        </w:pBdr>
        <w:tabs>
          <w:tab w:val="left" w:pos="1319"/>
          <w:tab w:val="left" w:pos="1320"/>
        </w:tabs>
        <w:spacing w:after="0" w:line="240" w:lineRule="auto"/>
        <w:ind w:left="720" w:right="51"/>
        <w:jc w:val="both"/>
        <w:rPr>
          <w:rFonts w:ascii="Calibri" w:eastAsia="Calibri" w:hAnsi="Calibri" w:cs="Calibri"/>
          <w:sz w:val="24"/>
          <w:szCs w:val="24"/>
        </w:rPr>
      </w:pPr>
    </w:p>
    <w:p w14:paraId="000000DA" w14:textId="77777777" w:rsidR="00F45AFA" w:rsidRPr="001D12CF" w:rsidRDefault="000E465A">
      <w:pPr>
        <w:pBdr>
          <w:top w:val="nil"/>
          <w:left w:val="nil"/>
          <w:bottom w:val="nil"/>
          <w:right w:val="nil"/>
          <w:between w:val="nil"/>
        </w:pBdr>
        <w:tabs>
          <w:tab w:val="left" w:pos="1319"/>
          <w:tab w:val="left" w:pos="1320"/>
        </w:tabs>
        <w:spacing w:after="0" w:line="240" w:lineRule="auto"/>
        <w:ind w:right="51"/>
        <w:jc w:val="both"/>
        <w:rPr>
          <w:rFonts w:ascii="Calibri" w:eastAsia="Calibri" w:hAnsi="Calibri" w:cs="Calibri"/>
          <w:b/>
          <w:bCs/>
          <w:color w:val="000000"/>
          <w:sz w:val="24"/>
          <w:szCs w:val="24"/>
        </w:rPr>
      </w:pPr>
      <w:r w:rsidRPr="001D12CF">
        <w:rPr>
          <w:rFonts w:ascii="Calibri" w:eastAsia="Calibri" w:hAnsi="Calibri" w:cs="Calibri"/>
          <w:b/>
          <w:bCs/>
          <w:color w:val="000000"/>
          <w:sz w:val="24"/>
          <w:szCs w:val="24"/>
        </w:rPr>
        <w:t>PROCEDIMIENTO RELATIVO A LA FACTURA</w:t>
      </w:r>
    </w:p>
    <w:p w14:paraId="000000DB" w14:textId="77777777" w:rsidR="00F45AFA" w:rsidRPr="001D12CF" w:rsidRDefault="00F45AFA">
      <w:pPr>
        <w:pBdr>
          <w:top w:val="nil"/>
          <w:left w:val="nil"/>
          <w:bottom w:val="nil"/>
          <w:right w:val="nil"/>
          <w:between w:val="nil"/>
        </w:pBdr>
        <w:tabs>
          <w:tab w:val="left" w:pos="1319"/>
          <w:tab w:val="left" w:pos="1320"/>
        </w:tabs>
        <w:spacing w:after="0" w:line="240" w:lineRule="auto"/>
        <w:ind w:right="51"/>
        <w:jc w:val="both"/>
        <w:rPr>
          <w:rFonts w:ascii="Calibri" w:eastAsia="Calibri" w:hAnsi="Calibri" w:cs="Calibri"/>
          <w:color w:val="000000"/>
          <w:sz w:val="24"/>
          <w:szCs w:val="24"/>
        </w:rPr>
      </w:pPr>
    </w:p>
    <w:p w14:paraId="000000DC" w14:textId="77777777" w:rsidR="00F45AFA" w:rsidRPr="001D12CF" w:rsidRDefault="000E465A">
      <w:pPr>
        <w:pBdr>
          <w:top w:val="nil"/>
          <w:left w:val="nil"/>
          <w:bottom w:val="nil"/>
          <w:right w:val="nil"/>
          <w:between w:val="nil"/>
        </w:pBdr>
        <w:tabs>
          <w:tab w:val="left" w:pos="1319"/>
          <w:tab w:val="left" w:pos="1320"/>
        </w:tabs>
        <w:spacing w:after="0" w:line="240" w:lineRule="auto"/>
        <w:ind w:right="51"/>
        <w:jc w:val="both"/>
        <w:rPr>
          <w:rFonts w:ascii="Calibri" w:eastAsia="Calibri" w:hAnsi="Calibri" w:cs="Calibri"/>
          <w:sz w:val="24"/>
          <w:szCs w:val="24"/>
        </w:rPr>
      </w:pPr>
      <w:r w:rsidRPr="001D12CF">
        <w:rPr>
          <w:rFonts w:ascii="Calibri" w:eastAsia="Calibri" w:hAnsi="Calibri" w:cs="Calibri"/>
          <w:sz w:val="24"/>
          <w:szCs w:val="24"/>
        </w:rPr>
        <w:t>• COCREA indicará al CONTRATISTA, la dirección de correo electrónico donde enviar las facturas electrónicas registradas debidamente ante la DIAN, así como el archivo XML de cada transacción. </w:t>
      </w:r>
    </w:p>
    <w:p w14:paraId="000000DD" w14:textId="77777777" w:rsidR="00F45AFA" w:rsidRPr="001D12CF" w:rsidRDefault="00F45AFA">
      <w:pPr>
        <w:pBdr>
          <w:top w:val="nil"/>
          <w:left w:val="nil"/>
          <w:bottom w:val="nil"/>
          <w:right w:val="nil"/>
          <w:between w:val="nil"/>
        </w:pBdr>
        <w:tabs>
          <w:tab w:val="left" w:pos="1319"/>
          <w:tab w:val="left" w:pos="1320"/>
        </w:tabs>
        <w:spacing w:after="0" w:line="240" w:lineRule="auto"/>
        <w:ind w:right="51"/>
        <w:jc w:val="both"/>
        <w:rPr>
          <w:rFonts w:ascii="Calibri" w:eastAsia="Calibri" w:hAnsi="Calibri" w:cs="Calibri"/>
          <w:sz w:val="24"/>
          <w:szCs w:val="24"/>
        </w:rPr>
      </w:pPr>
    </w:p>
    <w:p w14:paraId="000000DE" w14:textId="77777777" w:rsidR="00F45AFA" w:rsidRPr="001D12CF" w:rsidRDefault="000E465A">
      <w:pPr>
        <w:pBdr>
          <w:top w:val="nil"/>
          <w:left w:val="nil"/>
          <w:bottom w:val="nil"/>
          <w:right w:val="nil"/>
          <w:between w:val="nil"/>
        </w:pBdr>
        <w:tabs>
          <w:tab w:val="left" w:pos="1319"/>
          <w:tab w:val="left" w:pos="1320"/>
        </w:tabs>
        <w:spacing w:after="0" w:line="240" w:lineRule="auto"/>
        <w:ind w:right="51"/>
        <w:jc w:val="both"/>
        <w:rPr>
          <w:rFonts w:ascii="Calibri" w:eastAsia="Calibri" w:hAnsi="Calibri" w:cs="Calibri"/>
          <w:color w:val="0000FF"/>
          <w:sz w:val="24"/>
          <w:szCs w:val="24"/>
        </w:rPr>
      </w:pPr>
      <w:r w:rsidRPr="001D12CF">
        <w:rPr>
          <w:rFonts w:ascii="Calibri" w:eastAsia="Calibri" w:hAnsi="Calibri" w:cs="Calibri"/>
          <w:sz w:val="24"/>
          <w:szCs w:val="24"/>
        </w:rPr>
        <w:t>• En las facturas emitidas por el CONTRATISTA deberán detallarse los conceptos facturados, incluyendo la relación de pagos realizados conforme los servicios y/o bienes suministrados conforme los rubros contemplados en el presupuesto aprobado, así como el porcentaje de administración ofertado, cuando aplique.</w:t>
      </w:r>
    </w:p>
    <w:p w14:paraId="000000DF" w14:textId="77777777" w:rsidR="00F45AFA" w:rsidRPr="001D12CF" w:rsidRDefault="00F45AFA">
      <w:pPr>
        <w:pBdr>
          <w:top w:val="nil"/>
          <w:left w:val="nil"/>
          <w:bottom w:val="nil"/>
          <w:right w:val="nil"/>
          <w:between w:val="nil"/>
        </w:pBdr>
        <w:tabs>
          <w:tab w:val="left" w:pos="1319"/>
          <w:tab w:val="left" w:pos="1320"/>
        </w:tabs>
        <w:spacing w:after="0" w:line="240" w:lineRule="auto"/>
        <w:ind w:right="51"/>
        <w:jc w:val="both"/>
        <w:rPr>
          <w:rFonts w:ascii="Calibri" w:eastAsia="Calibri" w:hAnsi="Calibri" w:cs="Calibri"/>
          <w:color w:val="0000FF"/>
          <w:sz w:val="24"/>
          <w:szCs w:val="24"/>
        </w:rPr>
      </w:pPr>
    </w:p>
    <w:p w14:paraId="000000E0" w14:textId="77777777" w:rsidR="00F45AFA" w:rsidRPr="001D12CF" w:rsidRDefault="000E465A">
      <w:pPr>
        <w:pBdr>
          <w:top w:val="nil"/>
          <w:left w:val="nil"/>
          <w:bottom w:val="nil"/>
          <w:right w:val="nil"/>
          <w:between w:val="nil"/>
        </w:pBdr>
        <w:tabs>
          <w:tab w:val="left" w:pos="1319"/>
          <w:tab w:val="left" w:pos="1320"/>
        </w:tabs>
        <w:spacing w:after="0" w:line="240" w:lineRule="auto"/>
        <w:ind w:right="51"/>
        <w:jc w:val="both"/>
        <w:rPr>
          <w:rFonts w:ascii="Calibri" w:eastAsia="Calibri" w:hAnsi="Calibri" w:cs="Calibri"/>
          <w:sz w:val="24"/>
          <w:szCs w:val="24"/>
        </w:rPr>
      </w:pPr>
      <w:r w:rsidRPr="001D12CF">
        <w:rPr>
          <w:rFonts w:ascii="Calibri" w:eastAsia="Calibri" w:hAnsi="Calibri" w:cs="Calibri"/>
          <w:sz w:val="24"/>
          <w:szCs w:val="24"/>
        </w:rPr>
        <w:t>• El CONTRATISTA enviará un reporte pormenorizado de la ejecución financiera de manera periódica, conforme al cronograma establecido por COCREA, el cual deberá incluir el informe de ejecución presupuestal, relación de contratos suscritos, comprobantes de pago, seguridad social, facturas y demás soportes requeridos, de acuerdo con los modelos e instructivos definidos por COCREA para el seguimiento y control del contrato.</w:t>
      </w:r>
    </w:p>
    <w:p w14:paraId="000000E1" w14:textId="77777777" w:rsidR="00F45AFA" w:rsidRPr="001D12CF" w:rsidRDefault="00F45AFA">
      <w:pPr>
        <w:pBdr>
          <w:top w:val="nil"/>
          <w:left w:val="nil"/>
          <w:bottom w:val="nil"/>
          <w:right w:val="nil"/>
          <w:between w:val="nil"/>
        </w:pBdr>
        <w:tabs>
          <w:tab w:val="left" w:pos="1319"/>
          <w:tab w:val="left" w:pos="1320"/>
        </w:tabs>
        <w:spacing w:after="0" w:line="240" w:lineRule="auto"/>
        <w:ind w:right="51"/>
        <w:jc w:val="both"/>
        <w:rPr>
          <w:rFonts w:ascii="Calibri" w:eastAsia="Calibri" w:hAnsi="Calibri" w:cs="Calibri"/>
          <w:color w:val="000000"/>
          <w:sz w:val="24"/>
          <w:szCs w:val="24"/>
        </w:rPr>
      </w:pPr>
    </w:p>
    <w:p w14:paraId="000000E2" w14:textId="77777777" w:rsidR="00F45AFA" w:rsidRDefault="000E465A">
      <w:pPr>
        <w:pBdr>
          <w:top w:val="nil"/>
          <w:left w:val="nil"/>
          <w:bottom w:val="nil"/>
          <w:right w:val="nil"/>
          <w:between w:val="nil"/>
        </w:pBdr>
        <w:tabs>
          <w:tab w:val="left" w:pos="1319"/>
          <w:tab w:val="left" w:pos="1320"/>
        </w:tabs>
        <w:spacing w:after="0" w:line="240" w:lineRule="auto"/>
        <w:ind w:right="51"/>
        <w:jc w:val="both"/>
        <w:rPr>
          <w:rFonts w:ascii="Calibri" w:eastAsia="Calibri" w:hAnsi="Calibri" w:cs="Calibri"/>
          <w:color w:val="000000"/>
          <w:sz w:val="24"/>
          <w:szCs w:val="24"/>
        </w:rPr>
      </w:pPr>
      <w:r w:rsidRPr="001D12CF">
        <w:rPr>
          <w:rFonts w:ascii="Calibri" w:eastAsia="Calibri" w:hAnsi="Calibri" w:cs="Calibri"/>
          <w:color w:val="000000"/>
          <w:sz w:val="24"/>
          <w:szCs w:val="24"/>
        </w:rPr>
        <w:t>•</w:t>
      </w:r>
      <w:r w:rsidRPr="001D12CF">
        <w:rPr>
          <w:rFonts w:ascii="Calibri" w:eastAsia="Calibri" w:hAnsi="Calibri" w:cs="Calibri"/>
          <w:color w:val="000000"/>
          <w:sz w:val="32"/>
          <w:szCs w:val="32"/>
        </w:rPr>
        <w:t xml:space="preserve"> </w:t>
      </w:r>
      <w:r w:rsidRPr="001D12CF">
        <w:rPr>
          <w:rFonts w:ascii="Calibri" w:eastAsia="Calibri" w:hAnsi="Calibri" w:cs="Calibri"/>
          <w:sz w:val="24"/>
          <w:szCs w:val="24"/>
        </w:rPr>
        <w:t>En las</w:t>
      </w:r>
      <w:r>
        <w:rPr>
          <w:rFonts w:ascii="Calibri" w:eastAsia="Calibri" w:hAnsi="Calibri" w:cs="Calibri"/>
          <w:sz w:val="24"/>
          <w:szCs w:val="24"/>
        </w:rPr>
        <w:t xml:space="preserve"> facturas emitidas por EL CONTRATISTA, debe ir el objeto del contrato.</w:t>
      </w:r>
    </w:p>
    <w:p w14:paraId="000000E3" w14:textId="77777777" w:rsidR="00F45AFA" w:rsidRDefault="00F45AFA">
      <w:pPr>
        <w:pBdr>
          <w:top w:val="nil"/>
          <w:left w:val="nil"/>
          <w:bottom w:val="nil"/>
          <w:right w:val="nil"/>
          <w:between w:val="nil"/>
        </w:pBdr>
        <w:tabs>
          <w:tab w:val="left" w:pos="1319"/>
          <w:tab w:val="left" w:pos="1320"/>
        </w:tabs>
        <w:spacing w:after="0" w:line="240" w:lineRule="auto"/>
        <w:ind w:right="51"/>
        <w:jc w:val="both"/>
        <w:rPr>
          <w:rFonts w:ascii="Calibri" w:eastAsia="Calibri" w:hAnsi="Calibri" w:cs="Calibri"/>
          <w:color w:val="000000"/>
          <w:sz w:val="24"/>
          <w:szCs w:val="24"/>
        </w:rPr>
      </w:pPr>
    </w:p>
    <w:p w14:paraId="000000E4" w14:textId="77777777" w:rsidR="00F45AFA" w:rsidRDefault="000E465A">
      <w:pPr>
        <w:pBdr>
          <w:top w:val="nil"/>
          <w:left w:val="nil"/>
          <w:bottom w:val="nil"/>
          <w:right w:val="nil"/>
          <w:between w:val="nil"/>
        </w:pBdr>
        <w:tabs>
          <w:tab w:val="left" w:pos="1319"/>
          <w:tab w:val="left" w:pos="1320"/>
        </w:tabs>
        <w:spacing w:after="0" w:line="240" w:lineRule="auto"/>
        <w:ind w:right="51"/>
        <w:jc w:val="both"/>
        <w:rPr>
          <w:rFonts w:ascii="Calibri" w:eastAsia="Calibri" w:hAnsi="Calibri" w:cs="Calibri"/>
          <w:color w:val="000000"/>
          <w:sz w:val="24"/>
          <w:szCs w:val="24"/>
        </w:rPr>
      </w:pPr>
      <w:r>
        <w:rPr>
          <w:rFonts w:ascii="Calibri" w:eastAsia="Calibri" w:hAnsi="Calibri" w:cs="Calibri"/>
          <w:b/>
          <w:bCs/>
          <w:color w:val="000000"/>
          <w:sz w:val="24"/>
          <w:szCs w:val="24"/>
        </w:rPr>
        <w:t xml:space="preserve">Nota 1: </w:t>
      </w:r>
      <w:r>
        <w:rPr>
          <w:rFonts w:ascii="Calibri" w:eastAsia="Calibri" w:hAnsi="Calibri" w:cs="Calibri"/>
          <w:color w:val="000000"/>
          <w:sz w:val="24"/>
          <w:szCs w:val="24"/>
        </w:rPr>
        <w:t xml:space="preserve">COCREA, cancelará el valor del contrato, una vez se expida el certificado de cumplimiento y de recibo a satisfacción, por parte del </w:t>
      </w:r>
      <w:r>
        <w:rPr>
          <w:rFonts w:ascii="Calibri" w:eastAsia="Calibri" w:hAnsi="Calibri" w:cs="Calibri"/>
          <w:sz w:val="24"/>
          <w:szCs w:val="24"/>
        </w:rPr>
        <w:t>(de la)</w:t>
      </w:r>
      <w:r>
        <w:rPr>
          <w:rFonts w:ascii="Calibri" w:eastAsia="Calibri" w:hAnsi="Calibri" w:cs="Calibri"/>
          <w:color w:val="000000"/>
          <w:sz w:val="24"/>
          <w:szCs w:val="24"/>
        </w:rPr>
        <w:t xml:space="preserve"> supervisor(a) del contrato, lo anterior acompañado de la facturas correspondiente, los respectivos soportes a que haya lugar, y la certificación del revisor fiscal o representante legal, según corresponda, sobre el cumplimiento en el pago de los aportes parafiscales y de seguridad social integral de sus empleados de acuerdo con lo establecido en el artículo 50 de la ley 789 de 2002 y e</w:t>
      </w:r>
      <w:r>
        <w:rPr>
          <w:rFonts w:ascii="Calibri" w:eastAsia="Calibri" w:hAnsi="Calibri" w:cs="Calibri"/>
          <w:sz w:val="24"/>
          <w:szCs w:val="24"/>
        </w:rPr>
        <w:t>l</w:t>
      </w:r>
      <w:r>
        <w:rPr>
          <w:rFonts w:ascii="Calibri" w:eastAsia="Calibri" w:hAnsi="Calibri" w:cs="Calibri"/>
          <w:color w:val="000000"/>
          <w:sz w:val="24"/>
          <w:szCs w:val="24"/>
        </w:rPr>
        <w:t xml:space="preserve"> art</w:t>
      </w:r>
      <w:r>
        <w:rPr>
          <w:rFonts w:ascii="Calibri" w:eastAsia="Calibri" w:hAnsi="Calibri" w:cs="Calibri"/>
          <w:sz w:val="24"/>
          <w:szCs w:val="24"/>
        </w:rPr>
        <w:t>í</w:t>
      </w:r>
      <w:r>
        <w:rPr>
          <w:rFonts w:ascii="Calibri" w:eastAsia="Calibri" w:hAnsi="Calibri" w:cs="Calibri"/>
          <w:color w:val="000000"/>
          <w:sz w:val="24"/>
          <w:szCs w:val="24"/>
        </w:rPr>
        <w:t xml:space="preserve">culo 23 de la </w:t>
      </w:r>
      <w:r>
        <w:rPr>
          <w:rFonts w:ascii="Calibri" w:eastAsia="Calibri" w:hAnsi="Calibri" w:cs="Calibri"/>
          <w:sz w:val="24"/>
          <w:szCs w:val="24"/>
        </w:rPr>
        <w:t>L</w:t>
      </w:r>
      <w:r>
        <w:rPr>
          <w:rFonts w:ascii="Calibri" w:eastAsia="Calibri" w:hAnsi="Calibri" w:cs="Calibri"/>
          <w:color w:val="000000"/>
          <w:sz w:val="24"/>
          <w:szCs w:val="24"/>
        </w:rPr>
        <w:t>ey 1150 de 2007.</w:t>
      </w:r>
    </w:p>
    <w:p w14:paraId="000000E5" w14:textId="77777777" w:rsidR="00F45AFA" w:rsidRDefault="00F45AFA">
      <w:pPr>
        <w:pBdr>
          <w:top w:val="nil"/>
          <w:left w:val="nil"/>
          <w:bottom w:val="nil"/>
          <w:right w:val="nil"/>
          <w:between w:val="nil"/>
        </w:pBdr>
        <w:tabs>
          <w:tab w:val="left" w:pos="1319"/>
          <w:tab w:val="left" w:pos="1320"/>
        </w:tabs>
        <w:spacing w:after="0" w:line="240" w:lineRule="auto"/>
        <w:ind w:right="51"/>
        <w:jc w:val="both"/>
        <w:rPr>
          <w:rFonts w:ascii="Calibri" w:eastAsia="Calibri" w:hAnsi="Calibri" w:cs="Calibri"/>
          <w:color w:val="000000"/>
          <w:sz w:val="24"/>
          <w:szCs w:val="24"/>
        </w:rPr>
      </w:pPr>
    </w:p>
    <w:p w14:paraId="000000E6" w14:textId="77777777" w:rsidR="00F45AFA" w:rsidRDefault="000E465A">
      <w:pPr>
        <w:pBdr>
          <w:top w:val="nil"/>
          <w:left w:val="nil"/>
          <w:bottom w:val="nil"/>
          <w:right w:val="nil"/>
          <w:between w:val="nil"/>
        </w:pBdr>
        <w:tabs>
          <w:tab w:val="left" w:pos="1319"/>
          <w:tab w:val="left" w:pos="1320"/>
        </w:tabs>
        <w:spacing w:after="0" w:line="240" w:lineRule="auto"/>
        <w:ind w:right="51"/>
        <w:jc w:val="both"/>
        <w:rPr>
          <w:rFonts w:ascii="Calibri" w:eastAsia="Calibri" w:hAnsi="Calibri" w:cs="Calibri"/>
          <w:color w:val="000000"/>
          <w:sz w:val="24"/>
          <w:szCs w:val="24"/>
        </w:rPr>
      </w:pPr>
      <w:r>
        <w:rPr>
          <w:rFonts w:ascii="Calibri" w:eastAsia="Calibri" w:hAnsi="Calibri" w:cs="Calibri"/>
          <w:b/>
          <w:bCs/>
          <w:color w:val="000000"/>
          <w:sz w:val="24"/>
          <w:szCs w:val="24"/>
        </w:rPr>
        <w:t xml:space="preserve">Nota 2: </w:t>
      </w:r>
      <w:r>
        <w:rPr>
          <w:rFonts w:ascii="Calibri" w:eastAsia="Calibri" w:hAnsi="Calibri" w:cs="Calibri"/>
          <w:color w:val="000000"/>
          <w:sz w:val="24"/>
          <w:szCs w:val="24"/>
        </w:rPr>
        <w:t xml:space="preserve">El pago se realizará dentro de los quince (15) días calendario </w:t>
      </w:r>
      <w:r>
        <w:rPr>
          <w:rFonts w:ascii="Calibri" w:eastAsia="Calibri" w:hAnsi="Calibri" w:cs="Calibri"/>
          <w:sz w:val="24"/>
          <w:szCs w:val="24"/>
        </w:rPr>
        <w:t>siguientes</w:t>
      </w:r>
      <w:r>
        <w:rPr>
          <w:rFonts w:ascii="Calibri" w:eastAsia="Calibri" w:hAnsi="Calibri" w:cs="Calibri"/>
          <w:color w:val="000000"/>
          <w:sz w:val="24"/>
          <w:szCs w:val="24"/>
        </w:rPr>
        <w:t xml:space="preserve"> al cumplimiento de los requisitos antes señalados.</w:t>
      </w:r>
    </w:p>
    <w:p w14:paraId="000000E7" w14:textId="77777777" w:rsidR="00F45AFA" w:rsidRDefault="00F45AFA">
      <w:pPr>
        <w:pBdr>
          <w:top w:val="nil"/>
          <w:left w:val="nil"/>
          <w:bottom w:val="nil"/>
          <w:right w:val="nil"/>
          <w:between w:val="nil"/>
        </w:pBdr>
        <w:tabs>
          <w:tab w:val="left" w:pos="1319"/>
          <w:tab w:val="left" w:pos="1320"/>
        </w:tabs>
        <w:spacing w:after="0" w:line="240" w:lineRule="auto"/>
        <w:ind w:right="51"/>
        <w:jc w:val="both"/>
        <w:rPr>
          <w:rFonts w:ascii="Calibri" w:eastAsia="Calibri" w:hAnsi="Calibri" w:cs="Calibri"/>
          <w:color w:val="000000"/>
          <w:sz w:val="24"/>
          <w:szCs w:val="24"/>
        </w:rPr>
      </w:pPr>
    </w:p>
    <w:p w14:paraId="000000E8" w14:textId="77777777" w:rsidR="00F45AFA" w:rsidRDefault="000E465A">
      <w:pPr>
        <w:pBdr>
          <w:top w:val="nil"/>
          <w:left w:val="nil"/>
          <w:bottom w:val="nil"/>
          <w:right w:val="nil"/>
          <w:between w:val="nil"/>
        </w:pBdr>
        <w:tabs>
          <w:tab w:val="left" w:pos="1319"/>
          <w:tab w:val="left" w:pos="1320"/>
        </w:tabs>
        <w:spacing w:after="0" w:line="240" w:lineRule="auto"/>
        <w:ind w:right="51"/>
        <w:jc w:val="both"/>
        <w:rPr>
          <w:rFonts w:ascii="Calibri" w:eastAsia="Calibri" w:hAnsi="Calibri" w:cs="Calibri"/>
          <w:color w:val="000000"/>
          <w:sz w:val="24"/>
          <w:szCs w:val="24"/>
        </w:rPr>
      </w:pPr>
      <w:r>
        <w:rPr>
          <w:rFonts w:ascii="Calibri" w:eastAsia="Calibri" w:hAnsi="Calibri" w:cs="Calibri"/>
          <w:b/>
          <w:bCs/>
          <w:color w:val="000000"/>
          <w:sz w:val="24"/>
          <w:szCs w:val="24"/>
        </w:rPr>
        <w:t xml:space="preserve">Nota 3: </w:t>
      </w:r>
      <w:r>
        <w:rPr>
          <w:rFonts w:ascii="Calibri" w:eastAsia="Calibri" w:hAnsi="Calibri" w:cs="Calibri"/>
          <w:color w:val="000000"/>
          <w:sz w:val="24"/>
          <w:szCs w:val="24"/>
        </w:rPr>
        <w:t>COCREA sólo adquiere obligaciones con el proponente favorecido en el presente proceso y bajo ningún motivo o circunstancia efectuará pagos a terceros.</w:t>
      </w:r>
    </w:p>
    <w:p w14:paraId="000000E9" w14:textId="77777777" w:rsidR="00F45AFA" w:rsidRDefault="00F45AFA">
      <w:pPr>
        <w:pBdr>
          <w:top w:val="nil"/>
          <w:left w:val="nil"/>
          <w:bottom w:val="nil"/>
          <w:right w:val="nil"/>
          <w:between w:val="nil"/>
        </w:pBdr>
        <w:tabs>
          <w:tab w:val="left" w:pos="1319"/>
          <w:tab w:val="left" w:pos="1320"/>
        </w:tabs>
        <w:spacing w:after="0" w:line="240" w:lineRule="auto"/>
        <w:ind w:right="51"/>
        <w:jc w:val="both"/>
        <w:rPr>
          <w:rFonts w:ascii="Calibri" w:eastAsia="Calibri" w:hAnsi="Calibri" w:cs="Calibri"/>
          <w:color w:val="000000"/>
          <w:sz w:val="24"/>
          <w:szCs w:val="24"/>
        </w:rPr>
      </w:pPr>
    </w:p>
    <w:p w14:paraId="000000EA" w14:textId="77777777" w:rsidR="00F45AFA" w:rsidRDefault="000E465A">
      <w:pPr>
        <w:pBdr>
          <w:top w:val="nil"/>
          <w:left w:val="nil"/>
          <w:bottom w:val="nil"/>
          <w:right w:val="nil"/>
          <w:between w:val="nil"/>
        </w:pBdr>
        <w:tabs>
          <w:tab w:val="left" w:pos="1319"/>
          <w:tab w:val="left" w:pos="1320"/>
        </w:tabs>
        <w:spacing w:after="0" w:line="240" w:lineRule="auto"/>
        <w:ind w:right="51"/>
        <w:jc w:val="both"/>
        <w:rPr>
          <w:rFonts w:ascii="Calibri" w:eastAsia="Calibri" w:hAnsi="Calibri" w:cs="Calibri"/>
          <w:color w:val="000000"/>
          <w:sz w:val="24"/>
          <w:szCs w:val="24"/>
        </w:rPr>
      </w:pPr>
      <w:r>
        <w:rPr>
          <w:rFonts w:ascii="Calibri" w:eastAsia="Calibri" w:hAnsi="Calibri" w:cs="Calibri"/>
          <w:b/>
          <w:bCs/>
          <w:color w:val="000000"/>
          <w:sz w:val="24"/>
          <w:szCs w:val="24"/>
        </w:rPr>
        <w:t xml:space="preserve">Nota 4: </w:t>
      </w:r>
      <w:r>
        <w:rPr>
          <w:rFonts w:ascii="Calibri" w:eastAsia="Calibri" w:hAnsi="Calibri" w:cs="Calibri"/>
          <w:color w:val="000000"/>
          <w:sz w:val="24"/>
          <w:szCs w:val="24"/>
        </w:rPr>
        <w:t>Los pagos serán realizados en pesos colombianos, a través de la consignación en la cuenta corriente o de ahorros que indique el proponente seleccionado, abierta en una de las entidades financieras afiliadas al Sistema Automático de pagos, previos los descuentos de Ley.</w:t>
      </w:r>
    </w:p>
    <w:p w14:paraId="000000EB" w14:textId="77777777" w:rsidR="00F45AFA" w:rsidRDefault="00F45AFA">
      <w:pPr>
        <w:pBdr>
          <w:top w:val="nil"/>
          <w:left w:val="nil"/>
          <w:bottom w:val="nil"/>
          <w:right w:val="nil"/>
          <w:between w:val="nil"/>
        </w:pBdr>
        <w:tabs>
          <w:tab w:val="left" w:pos="1319"/>
          <w:tab w:val="left" w:pos="1320"/>
        </w:tabs>
        <w:spacing w:after="0" w:line="240" w:lineRule="auto"/>
        <w:ind w:right="51"/>
        <w:jc w:val="both"/>
        <w:rPr>
          <w:rFonts w:ascii="Calibri" w:eastAsia="Calibri" w:hAnsi="Calibri" w:cs="Calibri"/>
          <w:color w:val="000000"/>
          <w:sz w:val="24"/>
          <w:szCs w:val="24"/>
        </w:rPr>
      </w:pPr>
    </w:p>
    <w:p w14:paraId="000000EC" w14:textId="77777777" w:rsidR="00F45AFA" w:rsidRDefault="000E465A">
      <w:pPr>
        <w:pBdr>
          <w:top w:val="nil"/>
          <w:left w:val="nil"/>
          <w:bottom w:val="nil"/>
          <w:right w:val="nil"/>
          <w:between w:val="nil"/>
        </w:pBdr>
        <w:tabs>
          <w:tab w:val="left" w:pos="1319"/>
          <w:tab w:val="left" w:pos="1320"/>
        </w:tabs>
        <w:spacing w:after="0" w:line="240" w:lineRule="auto"/>
        <w:ind w:right="51"/>
        <w:jc w:val="both"/>
        <w:rPr>
          <w:rFonts w:ascii="Calibri" w:eastAsia="Calibri" w:hAnsi="Calibri" w:cs="Calibri"/>
          <w:color w:val="000000"/>
          <w:sz w:val="24"/>
          <w:szCs w:val="24"/>
        </w:rPr>
      </w:pPr>
      <w:r>
        <w:rPr>
          <w:rFonts w:ascii="Calibri" w:eastAsia="Calibri" w:hAnsi="Calibri" w:cs="Calibri"/>
          <w:b/>
          <w:bCs/>
          <w:color w:val="000000"/>
          <w:sz w:val="24"/>
          <w:szCs w:val="24"/>
        </w:rPr>
        <w:t>Nota 5:</w:t>
      </w:r>
      <w:r>
        <w:rPr>
          <w:rFonts w:ascii="Calibri" w:eastAsia="Calibri" w:hAnsi="Calibri" w:cs="Calibri"/>
          <w:color w:val="000000"/>
          <w:sz w:val="24"/>
          <w:szCs w:val="24"/>
        </w:rPr>
        <w:t xml:space="preserve"> Dentro del término señalado para efectuar los pagos COCREA podrá formular por escrito las observaciones u objeciones que tenga a las facturas que presente el contratista. Durante el tiempo que dure la revisión a las observaciones u objeciones formuladas por COCREA a los documentos mencionados, se suspenderá el plazo para el pago y una vez realizadas las aclaraciones pertinentes por parte del contratista se reanudará dicho plazo.</w:t>
      </w:r>
    </w:p>
    <w:p w14:paraId="000000ED" w14:textId="77777777" w:rsidR="00F45AFA" w:rsidRDefault="00F45AFA">
      <w:pPr>
        <w:pBdr>
          <w:top w:val="nil"/>
          <w:left w:val="nil"/>
          <w:bottom w:val="nil"/>
          <w:right w:val="nil"/>
          <w:between w:val="nil"/>
        </w:pBdr>
        <w:tabs>
          <w:tab w:val="left" w:pos="1319"/>
          <w:tab w:val="left" w:pos="1320"/>
        </w:tabs>
        <w:spacing w:after="0" w:line="240" w:lineRule="auto"/>
        <w:ind w:right="51"/>
        <w:jc w:val="both"/>
        <w:rPr>
          <w:rFonts w:ascii="Calibri" w:eastAsia="Calibri" w:hAnsi="Calibri" w:cs="Calibri"/>
          <w:color w:val="000000"/>
          <w:sz w:val="24"/>
          <w:szCs w:val="24"/>
        </w:rPr>
      </w:pPr>
    </w:p>
    <w:p w14:paraId="000000EE" w14:textId="77777777" w:rsidR="00F45AFA" w:rsidRDefault="000E465A">
      <w:pPr>
        <w:pBdr>
          <w:top w:val="nil"/>
          <w:left w:val="nil"/>
          <w:bottom w:val="nil"/>
          <w:right w:val="nil"/>
          <w:between w:val="nil"/>
        </w:pBdr>
        <w:tabs>
          <w:tab w:val="left" w:pos="1319"/>
          <w:tab w:val="left" w:pos="1320"/>
        </w:tabs>
        <w:spacing w:after="0" w:line="240" w:lineRule="auto"/>
        <w:ind w:right="51"/>
        <w:jc w:val="both"/>
        <w:rPr>
          <w:rFonts w:ascii="Calibri" w:eastAsia="Calibri" w:hAnsi="Calibri" w:cs="Calibri"/>
          <w:color w:val="000000"/>
          <w:sz w:val="24"/>
          <w:szCs w:val="24"/>
        </w:rPr>
      </w:pPr>
      <w:r>
        <w:rPr>
          <w:rFonts w:ascii="Calibri" w:eastAsia="Calibri" w:hAnsi="Calibri" w:cs="Calibri"/>
          <w:b/>
          <w:bCs/>
          <w:color w:val="000000"/>
          <w:sz w:val="24"/>
          <w:szCs w:val="24"/>
        </w:rPr>
        <w:t xml:space="preserve">Nota 6: </w:t>
      </w:r>
      <w:r>
        <w:rPr>
          <w:rFonts w:ascii="Calibri" w:eastAsia="Calibri" w:hAnsi="Calibri" w:cs="Calibri"/>
          <w:color w:val="000000"/>
          <w:sz w:val="24"/>
          <w:szCs w:val="24"/>
        </w:rPr>
        <w:t>El contratista</w:t>
      </w:r>
      <w:r>
        <w:rPr>
          <w:rFonts w:ascii="Calibri" w:eastAsia="Calibri" w:hAnsi="Calibri" w:cs="Calibri"/>
          <w:sz w:val="24"/>
          <w:szCs w:val="24"/>
        </w:rPr>
        <w:t>,</w:t>
      </w:r>
      <w:r>
        <w:rPr>
          <w:rFonts w:ascii="Calibri" w:eastAsia="Calibri" w:hAnsi="Calibri" w:cs="Calibri"/>
          <w:color w:val="000000"/>
          <w:sz w:val="24"/>
          <w:szCs w:val="24"/>
        </w:rPr>
        <w:t xml:space="preserve"> con la suscripción del contrato que se derive, acepta que en el evento de que el valor total a pagar tenga centavos, estos se ajustarán al peso, ya sea por exceso o por defecto, si la suma es mayor, menor o igual a 0,50 centavos. Lo anterior, sin que sobrepase el valor total establecido en el presente contrato.</w:t>
      </w:r>
    </w:p>
    <w:p w14:paraId="000000EF" w14:textId="77777777" w:rsidR="00F45AFA" w:rsidRDefault="00F45AFA">
      <w:pPr>
        <w:pBdr>
          <w:top w:val="nil"/>
          <w:left w:val="nil"/>
          <w:bottom w:val="nil"/>
          <w:right w:val="nil"/>
          <w:between w:val="nil"/>
        </w:pBdr>
        <w:tabs>
          <w:tab w:val="left" w:pos="1319"/>
          <w:tab w:val="left" w:pos="1320"/>
        </w:tabs>
        <w:spacing w:after="0" w:line="240" w:lineRule="auto"/>
        <w:ind w:right="51"/>
        <w:jc w:val="both"/>
        <w:rPr>
          <w:rFonts w:ascii="Calibri" w:eastAsia="Calibri" w:hAnsi="Calibri" w:cs="Calibri"/>
          <w:color w:val="000000"/>
          <w:sz w:val="24"/>
          <w:szCs w:val="24"/>
        </w:rPr>
      </w:pPr>
    </w:p>
    <w:p w14:paraId="000000F0" w14:textId="77777777" w:rsidR="00F45AFA" w:rsidRDefault="000E465A">
      <w:pPr>
        <w:pBdr>
          <w:top w:val="nil"/>
          <w:left w:val="nil"/>
          <w:bottom w:val="nil"/>
          <w:right w:val="nil"/>
          <w:between w:val="nil"/>
        </w:pBdr>
        <w:tabs>
          <w:tab w:val="left" w:pos="1319"/>
          <w:tab w:val="left" w:pos="1320"/>
        </w:tabs>
        <w:spacing w:after="0" w:line="240" w:lineRule="auto"/>
        <w:ind w:right="51"/>
        <w:jc w:val="both"/>
        <w:rPr>
          <w:rFonts w:ascii="Calibri" w:eastAsia="Calibri" w:hAnsi="Calibri" w:cs="Calibri"/>
          <w:color w:val="000000"/>
          <w:sz w:val="24"/>
          <w:szCs w:val="24"/>
        </w:rPr>
      </w:pPr>
      <w:r>
        <w:rPr>
          <w:rFonts w:ascii="Calibri" w:eastAsia="Calibri" w:hAnsi="Calibri" w:cs="Calibri"/>
          <w:b/>
          <w:bCs/>
          <w:color w:val="000000"/>
          <w:sz w:val="24"/>
          <w:szCs w:val="24"/>
        </w:rPr>
        <w:t>Nota 7:</w:t>
      </w:r>
      <w:r>
        <w:rPr>
          <w:rFonts w:ascii="Calibri" w:eastAsia="Calibri" w:hAnsi="Calibri" w:cs="Calibri"/>
          <w:color w:val="000000"/>
          <w:sz w:val="24"/>
          <w:szCs w:val="24"/>
        </w:rPr>
        <w:t xml:space="preserve"> El CONTRATISTA asumirá la totalidad de los gastos que se originen en relación con el objeto del contrato.</w:t>
      </w:r>
    </w:p>
    <w:p w14:paraId="000000F1" w14:textId="77777777" w:rsidR="00F45AFA" w:rsidRDefault="00F45AFA">
      <w:pPr>
        <w:pBdr>
          <w:top w:val="nil"/>
          <w:left w:val="nil"/>
          <w:bottom w:val="nil"/>
          <w:right w:val="nil"/>
          <w:between w:val="nil"/>
        </w:pBdr>
        <w:tabs>
          <w:tab w:val="left" w:pos="1319"/>
          <w:tab w:val="left" w:pos="1320"/>
        </w:tabs>
        <w:spacing w:after="0" w:line="240" w:lineRule="auto"/>
        <w:ind w:right="51"/>
        <w:jc w:val="both"/>
        <w:rPr>
          <w:rFonts w:ascii="Calibri" w:eastAsia="Calibri" w:hAnsi="Calibri" w:cs="Calibri"/>
          <w:color w:val="000000"/>
          <w:sz w:val="24"/>
          <w:szCs w:val="24"/>
        </w:rPr>
      </w:pPr>
    </w:p>
    <w:p w14:paraId="000000F2" w14:textId="77777777" w:rsidR="00F45AFA" w:rsidRDefault="000E465A">
      <w:pPr>
        <w:pBdr>
          <w:top w:val="nil"/>
          <w:left w:val="nil"/>
          <w:bottom w:val="nil"/>
          <w:right w:val="nil"/>
          <w:between w:val="nil"/>
        </w:pBdr>
        <w:tabs>
          <w:tab w:val="left" w:pos="1319"/>
          <w:tab w:val="left" w:pos="1320"/>
        </w:tabs>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Los porcentajes por concepto de Impuestos, tasas y/o contribuciones se calcularán, de conformidad con las disposiciones que rijan la materia.</w:t>
      </w:r>
    </w:p>
    <w:p w14:paraId="000000F3" w14:textId="77777777" w:rsidR="00F45AFA" w:rsidRDefault="00F45AFA">
      <w:pPr>
        <w:spacing w:after="0" w:line="240" w:lineRule="auto"/>
        <w:ind w:right="51"/>
        <w:rPr>
          <w:rFonts w:ascii="Calibri" w:eastAsia="Calibri" w:hAnsi="Calibri" w:cs="Calibri"/>
        </w:rPr>
      </w:pPr>
    </w:p>
    <w:p w14:paraId="000000F4" w14:textId="77777777" w:rsidR="00F45AFA" w:rsidRDefault="000E465A">
      <w:pPr>
        <w:pStyle w:val="Ttulo1"/>
        <w:keepNext w:val="0"/>
        <w:keepLines w:val="0"/>
        <w:widowControl w:val="0"/>
        <w:numPr>
          <w:ilvl w:val="0"/>
          <w:numId w:val="14"/>
        </w:numPr>
        <w:tabs>
          <w:tab w:val="left" w:pos="820"/>
        </w:tabs>
        <w:spacing w:before="0" w:line="240" w:lineRule="auto"/>
        <w:ind w:left="426" w:right="51" w:hanging="426"/>
        <w:rPr>
          <w:b/>
          <w:bCs/>
          <w:color w:val="000000"/>
          <w:sz w:val="24"/>
          <w:szCs w:val="24"/>
        </w:rPr>
      </w:pPr>
      <w:r>
        <w:rPr>
          <w:b/>
          <w:bCs/>
          <w:color w:val="000000"/>
          <w:sz w:val="24"/>
          <w:szCs w:val="24"/>
        </w:rPr>
        <w:t>PLAZO DE EJECUCIÓN DEL CONTRATO</w:t>
      </w:r>
    </w:p>
    <w:p w14:paraId="000000F5" w14:textId="77777777" w:rsidR="00F45AFA" w:rsidRDefault="00F45AFA">
      <w:pPr>
        <w:pBdr>
          <w:top w:val="nil"/>
          <w:left w:val="nil"/>
          <w:bottom w:val="nil"/>
          <w:right w:val="nil"/>
          <w:between w:val="nil"/>
        </w:pBdr>
        <w:spacing w:after="0" w:line="240" w:lineRule="auto"/>
        <w:ind w:right="51"/>
        <w:rPr>
          <w:rFonts w:ascii="Calibri" w:eastAsia="Calibri" w:hAnsi="Calibri" w:cs="Calibri"/>
          <w:b/>
          <w:bCs/>
          <w:color w:val="000000"/>
          <w:sz w:val="24"/>
          <w:szCs w:val="24"/>
        </w:rPr>
      </w:pPr>
    </w:p>
    <w:p w14:paraId="000000F6" w14:textId="77777777" w:rsidR="00F45AFA" w:rsidRDefault="000E465A">
      <w:pPr>
        <w:pBdr>
          <w:top w:val="nil"/>
          <w:left w:val="nil"/>
          <w:bottom w:val="nil"/>
          <w:right w:val="nil"/>
          <w:between w:val="nil"/>
        </w:pBdr>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El plazo de ejecución del contrato será contabilizado a partir de la fecha de suscripción de acta de inicio, previo cumplimiento de los requisitos de ejecución y perfeccionamiento y hasta quince (15) días después de finalizado el FIAV, sin superar el 30 de abril de 2026.</w:t>
      </w:r>
    </w:p>
    <w:p w14:paraId="000000F7" w14:textId="5F44B821" w:rsidR="00F45AFA" w:rsidRDefault="00F45AFA">
      <w:pPr>
        <w:pBdr>
          <w:top w:val="nil"/>
          <w:left w:val="nil"/>
          <w:bottom w:val="nil"/>
          <w:right w:val="nil"/>
          <w:between w:val="nil"/>
        </w:pBdr>
        <w:spacing w:after="0" w:line="240" w:lineRule="auto"/>
        <w:ind w:right="51"/>
        <w:rPr>
          <w:rFonts w:ascii="Calibri" w:eastAsia="Calibri" w:hAnsi="Calibri" w:cs="Calibri"/>
          <w:color w:val="000000"/>
          <w:sz w:val="24"/>
          <w:szCs w:val="24"/>
        </w:rPr>
      </w:pPr>
    </w:p>
    <w:p w14:paraId="6A58B775" w14:textId="6882EBCD" w:rsidR="002C32CE" w:rsidRDefault="002C32CE">
      <w:pPr>
        <w:pBdr>
          <w:top w:val="nil"/>
          <w:left w:val="nil"/>
          <w:bottom w:val="nil"/>
          <w:right w:val="nil"/>
          <w:between w:val="nil"/>
        </w:pBdr>
        <w:spacing w:after="0" w:line="240" w:lineRule="auto"/>
        <w:ind w:right="51"/>
        <w:rPr>
          <w:rFonts w:ascii="Calibri" w:eastAsia="Calibri" w:hAnsi="Calibri" w:cs="Calibri"/>
          <w:color w:val="000000"/>
          <w:sz w:val="24"/>
          <w:szCs w:val="24"/>
        </w:rPr>
      </w:pPr>
    </w:p>
    <w:p w14:paraId="019D11AF" w14:textId="01BC23DF" w:rsidR="002C32CE" w:rsidRDefault="002C32CE">
      <w:pPr>
        <w:pBdr>
          <w:top w:val="nil"/>
          <w:left w:val="nil"/>
          <w:bottom w:val="nil"/>
          <w:right w:val="nil"/>
          <w:between w:val="nil"/>
        </w:pBdr>
        <w:spacing w:after="0" w:line="240" w:lineRule="auto"/>
        <w:ind w:right="51"/>
        <w:rPr>
          <w:rFonts w:ascii="Calibri" w:eastAsia="Calibri" w:hAnsi="Calibri" w:cs="Calibri"/>
          <w:color w:val="000000"/>
          <w:sz w:val="24"/>
          <w:szCs w:val="24"/>
        </w:rPr>
      </w:pPr>
    </w:p>
    <w:p w14:paraId="29B8C575" w14:textId="77777777" w:rsidR="002C32CE" w:rsidRDefault="002C32CE">
      <w:pPr>
        <w:pBdr>
          <w:top w:val="nil"/>
          <w:left w:val="nil"/>
          <w:bottom w:val="nil"/>
          <w:right w:val="nil"/>
          <w:between w:val="nil"/>
        </w:pBdr>
        <w:spacing w:after="0" w:line="240" w:lineRule="auto"/>
        <w:ind w:right="51"/>
        <w:rPr>
          <w:rFonts w:ascii="Calibri" w:eastAsia="Calibri" w:hAnsi="Calibri" w:cs="Calibri"/>
          <w:color w:val="000000"/>
          <w:sz w:val="24"/>
          <w:szCs w:val="24"/>
        </w:rPr>
      </w:pPr>
    </w:p>
    <w:p w14:paraId="000000F8" w14:textId="77777777" w:rsidR="00F45AFA" w:rsidRDefault="000E465A">
      <w:pPr>
        <w:pStyle w:val="Ttulo1"/>
        <w:keepNext w:val="0"/>
        <w:keepLines w:val="0"/>
        <w:widowControl w:val="0"/>
        <w:numPr>
          <w:ilvl w:val="0"/>
          <w:numId w:val="14"/>
        </w:numPr>
        <w:tabs>
          <w:tab w:val="left" w:pos="820"/>
        </w:tabs>
        <w:spacing w:before="0" w:line="240" w:lineRule="auto"/>
        <w:ind w:left="426" w:right="51" w:hanging="426"/>
        <w:rPr>
          <w:b/>
          <w:bCs/>
          <w:color w:val="000000"/>
          <w:sz w:val="24"/>
          <w:szCs w:val="24"/>
        </w:rPr>
      </w:pPr>
      <w:r>
        <w:rPr>
          <w:b/>
          <w:bCs/>
          <w:color w:val="000000"/>
          <w:sz w:val="24"/>
          <w:szCs w:val="24"/>
        </w:rPr>
        <w:t xml:space="preserve">ESPECIFICACIONES TÉCNICAS </w:t>
      </w:r>
    </w:p>
    <w:p w14:paraId="000000F9" w14:textId="77777777" w:rsidR="00F45AFA" w:rsidRDefault="00F45AFA">
      <w:pPr>
        <w:spacing w:after="0" w:line="240" w:lineRule="auto"/>
        <w:ind w:right="51"/>
        <w:rPr>
          <w:rFonts w:ascii="Calibri" w:eastAsia="Calibri" w:hAnsi="Calibri" w:cs="Calibri"/>
          <w:sz w:val="24"/>
          <w:szCs w:val="24"/>
        </w:rPr>
      </w:pPr>
    </w:p>
    <w:p w14:paraId="000000FA" w14:textId="77777777" w:rsidR="00F45AFA" w:rsidRDefault="000E465A">
      <w:pPr>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 xml:space="preserve">El presente proceso de selección contiene las especificaciones técnicas en el documento: </w:t>
      </w:r>
      <w:r>
        <w:rPr>
          <w:rFonts w:ascii="Calibri" w:eastAsia="Calibri" w:hAnsi="Calibri" w:cs="Calibri"/>
          <w:b/>
          <w:bCs/>
          <w:color w:val="000000"/>
          <w:sz w:val="24"/>
          <w:szCs w:val="24"/>
        </w:rPr>
        <w:t>ANEXO No. 1 – ANEXO TÉCNICO</w:t>
      </w:r>
      <w:r>
        <w:rPr>
          <w:rFonts w:ascii="Calibri" w:eastAsia="Calibri" w:hAnsi="Calibri" w:cs="Calibri"/>
          <w:color w:val="000000"/>
          <w:sz w:val="24"/>
          <w:szCs w:val="24"/>
        </w:rPr>
        <w:t>, el cual hace parte integral del mismo.</w:t>
      </w:r>
    </w:p>
    <w:p w14:paraId="009F4305" w14:textId="77777777" w:rsidR="001D12CF" w:rsidRDefault="001D12CF">
      <w:pPr>
        <w:spacing w:after="0" w:line="240" w:lineRule="auto"/>
        <w:ind w:right="51"/>
        <w:jc w:val="both"/>
        <w:rPr>
          <w:rFonts w:ascii="Calibri" w:eastAsia="Calibri" w:hAnsi="Calibri" w:cs="Calibri"/>
          <w:sz w:val="24"/>
          <w:szCs w:val="24"/>
        </w:rPr>
      </w:pPr>
    </w:p>
    <w:p w14:paraId="000000FC" w14:textId="77777777" w:rsidR="00F45AFA" w:rsidRDefault="000E465A">
      <w:pPr>
        <w:pStyle w:val="Ttulo1"/>
        <w:keepNext w:val="0"/>
        <w:keepLines w:val="0"/>
        <w:widowControl w:val="0"/>
        <w:numPr>
          <w:ilvl w:val="0"/>
          <w:numId w:val="14"/>
        </w:numPr>
        <w:tabs>
          <w:tab w:val="left" w:pos="820"/>
        </w:tabs>
        <w:spacing w:before="0" w:line="240" w:lineRule="auto"/>
        <w:ind w:left="426" w:right="51" w:hanging="426"/>
        <w:rPr>
          <w:b/>
          <w:bCs/>
          <w:color w:val="000000"/>
          <w:sz w:val="24"/>
          <w:szCs w:val="24"/>
        </w:rPr>
      </w:pPr>
      <w:r>
        <w:rPr>
          <w:b/>
          <w:bCs/>
          <w:color w:val="000000"/>
          <w:sz w:val="24"/>
          <w:szCs w:val="24"/>
        </w:rPr>
        <w:t xml:space="preserve">OBJETO Y ALCANCE DEL CONTRATO A SUSCRIBIR </w:t>
      </w:r>
    </w:p>
    <w:p w14:paraId="000000FD" w14:textId="77777777" w:rsidR="00F45AFA" w:rsidRDefault="00F45AFA">
      <w:pPr>
        <w:pBdr>
          <w:top w:val="nil"/>
          <w:left w:val="nil"/>
          <w:bottom w:val="nil"/>
          <w:right w:val="nil"/>
          <w:between w:val="nil"/>
        </w:pBdr>
        <w:spacing w:after="0" w:line="240" w:lineRule="auto"/>
        <w:ind w:right="51"/>
        <w:jc w:val="both"/>
        <w:rPr>
          <w:rFonts w:ascii="Calibri" w:eastAsia="Calibri" w:hAnsi="Calibri" w:cs="Calibri"/>
          <w:color w:val="000000"/>
          <w:sz w:val="24"/>
          <w:szCs w:val="24"/>
        </w:rPr>
      </w:pPr>
    </w:p>
    <w:p w14:paraId="000000FE" w14:textId="2537631F" w:rsidR="00F45AFA" w:rsidRPr="001931CF" w:rsidRDefault="000E465A">
      <w:pPr>
        <w:pBdr>
          <w:top w:val="nil"/>
          <w:left w:val="nil"/>
          <w:bottom w:val="nil"/>
          <w:right w:val="nil"/>
          <w:between w:val="nil"/>
        </w:pBdr>
        <w:spacing w:after="0" w:line="240" w:lineRule="auto"/>
        <w:ind w:right="51"/>
        <w:jc w:val="both"/>
        <w:rPr>
          <w:rFonts w:ascii="Calibri" w:eastAsia="Calibri" w:hAnsi="Calibri" w:cs="Calibri"/>
          <w:sz w:val="24"/>
          <w:szCs w:val="24"/>
        </w:rPr>
      </w:pPr>
      <w:r w:rsidRPr="001931CF">
        <w:rPr>
          <w:rFonts w:ascii="Calibri" w:eastAsia="Calibri" w:hAnsi="Calibri" w:cs="Calibri"/>
          <w:sz w:val="24"/>
          <w:szCs w:val="24"/>
        </w:rPr>
        <w:t>Presta</w:t>
      </w:r>
      <w:r w:rsidR="001D12CF" w:rsidRPr="001931CF">
        <w:rPr>
          <w:rFonts w:ascii="Calibri" w:eastAsia="Calibri" w:hAnsi="Calibri" w:cs="Calibri"/>
          <w:sz w:val="24"/>
          <w:szCs w:val="24"/>
        </w:rPr>
        <w:t>r</w:t>
      </w:r>
      <w:r w:rsidRPr="001931CF">
        <w:rPr>
          <w:rFonts w:ascii="Calibri" w:eastAsia="Calibri" w:hAnsi="Calibri" w:cs="Calibri"/>
          <w:sz w:val="24"/>
          <w:szCs w:val="24"/>
        </w:rPr>
        <w:t xml:space="preserve"> servicios de apoyo operativo y de bienestar para el desarrollo del FIAV 2026, orientados a atender las necesidades logísticas, administrativas y de permanencia de las compañías artísticas, artistas invitados y equipos de trabajo vinculados al festival.</w:t>
      </w:r>
    </w:p>
    <w:p w14:paraId="000000FF" w14:textId="77777777" w:rsidR="00F45AFA" w:rsidRPr="001931CF" w:rsidRDefault="00F45AFA">
      <w:pPr>
        <w:pBdr>
          <w:top w:val="nil"/>
          <w:left w:val="nil"/>
          <w:bottom w:val="nil"/>
          <w:right w:val="nil"/>
          <w:between w:val="nil"/>
        </w:pBdr>
        <w:spacing w:after="0" w:line="240" w:lineRule="auto"/>
        <w:ind w:right="51"/>
        <w:jc w:val="both"/>
        <w:rPr>
          <w:rFonts w:ascii="Calibri" w:eastAsia="Calibri" w:hAnsi="Calibri" w:cs="Calibri"/>
          <w:sz w:val="24"/>
          <w:szCs w:val="24"/>
        </w:rPr>
      </w:pPr>
    </w:p>
    <w:p w14:paraId="00000101" w14:textId="77777777" w:rsidR="00F45AFA" w:rsidRDefault="000E465A">
      <w:pPr>
        <w:pBdr>
          <w:top w:val="nil"/>
          <w:left w:val="nil"/>
          <w:bottom w:val="nil"/>
          <w:right w:val="nil"/>
          <w:between w:val="nil"/>
        </w:pBdr>
        <w:tabs>
          <w:tab w:val="left" w:pos="1319"/>
          <w:tab w:val="left" w:pos="1320"/>
        </w:tabs>
        <w:spacing w:after="0" w:line="240" w:lineRule="auto"/>
        <w:ind w:right="51"/>
        <w:jc w:val="both"/>
        <w:rPr>
          <w:rFonts w:ascii="Calibri" w:eastAsia="Calibri" w:hAnsi="Calibri" w:cs="Calibri"/>
          <w:sz w:val="24"/>
          <w:szCs w:val="24"/>
        </w:rPr>
      </w:pPr>
      <w:r w:rsidRPr="001931CF">
        <w:rPr>
          <w:rFonts w:ascii="Calibri" w:eastAsia="Calibri" w:hAnsi="Calibri" w:cs="Calibri"/>
          <w:b/>
          <w:bCs/>
          <w:sz w:val="24"/>
          <w:szCs w:val="24"/>
        </w:rPr>
        <w:t xml:space="preserve">Alcance: </w:t>
      </w:r>
      <w:r w:rsidRPr="001931CF">
        <w:rPr>
          <w:rFonts w:ascii="Calibri" w:eastAsia="Calibri" w:hAnsi="Calibri" w:cs="Calibri"/>
          <w:sz w:val="24"/>
          <w:szCs w:val="24"/>
        </w:rPr>
        <w:t>El contratista deberá planear adelantar la gestión y pago de apoyos asociados a movilidad, trámites y permanencia de invitados y colaboradores del Festival; la provisión de servicios de bienestar y alimentación; el apoyo en servicios complementarios como lavandería de vestuario; la operación de un almacén y el suministro de insumos generales; la administración de recursos para la atención de imprevistos; la organización operativa requerida para la circulación de obras fuera de Bogotá en el marco del esquema de descentralización; los servicios de comunicaciones específicos para los equipos operativos del Festival; la gestión y pago de servicios de personal técnico especializado en las diferentes áreas técnicas operativas del festival y la entrega de los registros audiovisuales, informes técnicos, administrativos y financieros del proyecto, conforme a lo establecido en el anexo técnico y en los términos y condiciones del proceso.</w:t>
      </w:r>
    </w:p>
    <w:p w14:paraId="00000102" w14:textId="77777777" w:rsidR="00F45AFA" w:rsidRDefault="00F45AFA">
      <w:pPr>
        <w:spacing w:after="0" w:line="240" w:lineRule="auto"/>
        <w:ind w:right="51"/>
        <w:jc w:val="both"/>
        <w:rPr>
          <w:rFonts w:ascii="Calibri" w:eastAsia="Calibri" w:hAnsi="Calibri" w:cs="Calibri"/>
        </w:rPr>
      </w:pPr>
    </w:p>
    <w:p w14:paraId="00000103" w14:textId="77777777" w:rsidR="00F45AFA" w:rsidRDefault="000E465A">
      <w:pPr>
        <w:pStyle w:val="Ttulo1"/>
        <w:keepNext w:val="0"/>
        <w:keepLines w:val="0"/>
        <w:widowControl w:val="0"/>
        <w:numPr>
          <w:ilvl w:val="0"/>
          <w:numId w:val="14"/>
        </w:numPr>
        <w:tabs>
          <w:tab w:val="left" w:pos="820"/>
        </w:tabs>
        <w:spacing w:before="0" w:line="240" w:lineRule="auto"/>
        <w:ind w:left="426" w:right="51" w:hanging="426"/>
        <w:rPr>
          <w:b/>
          <w:bCs/>
          <w:color w:val="000000"/>
          <w:sz w:val="24"/>
          <w:szCs w:val="24"/>
        </w:rPr>
      </w:pPr>
      <w:r>
        <w:rPr>
          <w:b/>
          <w:bCs/>
          <w:color w:val="000000"/>
          <w:sz w:val="24"/>
          <w:szCs w:val="24"/>
        </w:rPr>
        <w:t>OBLIGACIONES DEL CONTRATISTA</w:t>
      </w:r>
    </w:p>
    <w:p w14:paraId="00000104" w14:textId="77777777" w:rsidR="00F45AFA" w:rsidRDefault="00F45AFA">
      <w:pPr>
        <w:pStyle w:val="Ttulo1"/>
        <w:tabs>
          <w:tab w:val="left" w:pos="820"/>
        </w:tabs>
        <w:spacing w:before="0" w:line="240" w:lineRule="auto"/>
        <w:ind w:right="51"/>
        <w:rPr>
          <w:color w:val="000000"/>
          <w:sz w:val="24"/>
          <w:szCs w:val="24"/>
        </w:rPr>
      </w:pPr>
    </w:p>
    <w:p w14:paraId="00000105" w14:textId="77777777" w:rsidR="00F45AFA" w:rsidRDefault="000E465A">
      <w:pPr>
        <w:numPr>
          <w:ilvl w:val="0"/>
          <w:numId w:val="15"/>
        </w:numPr>
        <w:pBdr>
          <w:top w:val="nil"/>
          <w:left w:val="nil"/>
          <w:bottom w:val="nil"/>
          <w:right w:val="nil"/>
          <w:between w:val="nil"/>
        </w:pBdr>
        <w:tabs>
          <w:tab w:val="left" w:pos="819"/>
          <w:tab w:val="left" w:pos="820"/>
        </w:tabs>
        <w:spacing w:after="0" w:line="240" w:lineRule="auto"/>
        <w:ind w:left="426" w:right="51" w:hanging="426"/>
        <w:rPr>
          <w:rFonts w:ascii="Calibri" w:eastAsia="Calibri" w:hAnsi="Calibri" w:cs="Calibri"/>
          <w:color w:val="000000"/>
          <w:sz w:val="24"/>
          <w:szCs w:val="24"/>
        </w:rPr>
      </w:pPr>
      <w:r>
        <w:rPr>
          <w:rFonts w:ascii="Calibri" w:eastAsia="Calibri" w:hAnsi="Calibri" w:cs="Calibri"/>
          <w:b/>
          <w:bCs/>
          <w:color w:val="000000"/>
          <w:sz w:val="24"/>
          <w:szCs w:val="24"/>
        </w:rPr>
        <w:t>OBLIGACIONES GENERALES DEL CONTRATISTA:</w:t>
      </w:r>
    </w:p>
    <w:p w14:paraId="00000106" w14:textId="77777777" w:rsidR="00F45AFA" w:rsidRDefault="00F45AFA">
      <w:pPr>
        <w:pBdr>
          <w:top w:val="nil"/>
          <w:left w:val="nil"/>
          <w:bottom w:val="nil"/>
          <w:right w:val="nil"/>
          <w:between w:val="nil"/>
        </w:pBdr>
        <w:spacing w:after="0" w:line="240" w:lineRule="auto"/>
        <w:ind w:right="51"/>
        <w:rPr>
          <w:rFonts w:ascii="Calibri" w:eastAsia="Calibri" w:hAnsi="Calibri" w:cs="Calibri"/>
          <w:b/>
          <w:bCs/>
          <w:color w:val="000000"/>
          <w:sz w:val="24"/>
          <w:szCs w:val="24"/>
        </w:rPr>
      </w:pPr>
    </w:p>
    <w:p w14:paraId="00000107" w14:textId="77777777" w:rsidR="00F45AFA" w:rsidRDefault="000E465A">
      <w:pPr>
        <w:widowControl w:val="0"/>
        <w:numPr>
          <w:ilvl w:val="2"/>
          <w:numId w:val="1"/>
        </w:numPr>
        <w:pBdr>
          <w:top w:val="nil"/>
          <w:left w:val="nil"/>
          <w:bottom w:val="nil"/>
          <w:right w:val="nil"/>
          <w:between w:val="nil"/>
        </w:pBdr>
        <w:tabs>
          <w:tab w:val="left" w:pos="1540"/>
        </w:tabs>
        <w:spacing w:after="0" w:line="240" w:lineRule="auto"/>
        <w:ind w:left="426" w:right="51" w:hanging="426"/>
        <w:jc w:val="both"/>
        <w:rPr>
          <w:rFonts w:ascii="Calibri" w:eastAsia="Calibri" w:hAnsi="Calibri" w:cs="Calibri"/>
          <w:color w:val="000000"/>
          <w:sz w:val="24"/>
          <w:szCs w:val="24"/>
        </w:rPr>
      </w:pPr>
      <w:r>
        <w:rPr>
          <w:rFonts w:ascii="Calibri" w:eastAsia="Calibri" w:hAnsi="Calibri" w:cs="Calibri"/>
          <w:color w:val="000000"/>
          <w:sz w:val="24"/>
          <w:szCs w:val="24"/>
        </w:rPr>
        <w:t xml:space="preserve">Suscribir oportunamente el Acta de inicio y el Acta de liquidación del contrato de manera presencial o virtual, con el supervisor </w:t>
      </w:r>
      <w:proofErr w:type="gramStart"/>
      <w:r>
        <w:rPr>
          <w:rFonts w:ascii="Calibri" w:eastAsia="Calibri" w:hAnsi="Calibri" w:cs="Calibri"/>
          <w:color w:val="000000"/>
          <w:sz w:val="24"/>
          <w:szCs w:val="24"/>
        </w:rPr>
        <w:t>del mismo</w:t>
      </w:r>
      <w:proofErr w:type="gramEnd"/>
      <w:r>
        <w:rPr>
          <w:rFonts w:ascii="Calibri" w:eastAsia="Calibri" w:hAnsi="Calibri" w:cs="Calibri"/>
          <w:color w:val="000000"/>
          <w:sz w:val="24"/>
          <w:szCs w:val="24"/>
        </w:rPr>
        <w:t>.</w:t>
      </w:r>
    </w:p>
    <w:p w14:paraId="00000108" w14:textId="77777777" w:rsidR="00F45AFA" w:rsidRDefault="000E465A">
      <w:pPr>
        <w:widowControl w:val="0"/>
        <w:numPr>
          <w:ilvl w:val="2"/>
          <w:numId w:val="1"/>
        </w:numPr>
        <w:pBdr>
          <w:top w:val="nil"/>
          <w:left w:val="nil"/>
          <w:bottom w:val="nil"/>
          <w:right w:val="nil"/>
          <w:between w:val="nil"/>
        </w:pBdr>
        <w:tabs>
          <w:tab w:val="left" w:pos="1540"/>
        </w:tabs>
        <w:spacing w:after="0" w:line="240" w:lineRule="auto"/>
        <w:ind w:left="426" w:right="51" w:hanging="426"/>
        <w:jc w:val="both"/>
        <w:rPr>
          <w:rFonts w:ascii="Calibri" w:eastAsia="Calibri" w:hAnsi="Calibri" w:cs="Calibri"/>
          <w:color w:val="000000"/>
          <w:sz w:val="24"/>
          <w:szCs w:val="24"/>
        </w:rPr>
      </w:pPr>
      <w:r>
        <w:rPr>
          <w:rFonts w:ascii="Calibri" w:eastAsia="Calibri" w:hAnsi="Calibri" w:cs="Calibri"/>
          <w:color w:val="000000"/>
          <w:sz w:val="24"/>
          <w:szCs w:val="24"/>
        </w:rPr>
        <w:t>Legalizar y hacer los trámites concernientes para el perfeccionamiento del contrato.</w:t>
      </w:r>
    </w:p>
    <w:p w14:paraId="00000109" w14:textId="77777777" w:rsidR="00F45AFA" w:rsidRDefault="000E465A">
      <w:pPr>
        <w:widowControl w:val="0"/>
        <w:numPr>
          <w:ilvl w:val="2"/>
          <w:numId w:val="1"/>
        </w:numPr>
        <w:pBdr>
          <w:top w:val="nil"/>
          <w:left w:val="nil"/>
          <w:bottom w:val="nil"/>
          <w:right w:val="nil"/>
          <w:between w:val="nil"/>
        </w:pBdr>
        <w:tabs>
          <w:tab w:val="left" w:pos="1540"/>
        </w:tabs>
        <w:spacing w:after="0" w:line="240" w:lineRule="auto"/>
        <w:ind w:left="426" w:right="51" w:hanging="426"/>
        <w:jc w:val="both"/>
        <w:rPr>
          <w:rFonts w:ascii="Calibri" w:eastAsia="Calibri" w:hAnsi="Calibri" w:cs="Calibri"/>
          <w:color w:val="000000"/>
          <w:sz w:val="24"/>
          <w:szCs w:val="24"/>
        </w:rPr>
      </w:pPr>
      <w:r>
        <w:rPr>
          <w:rFonts w:ascii="Calibri" w:eastAsia="Calibri" w:hAnsi="Calibri" w:cs="Calibri"/>
          <w:color w:val="000000"/>
          <w:sz w:val="24"/>
          <w:szCs w:val="24"/>
        </w:rPr>
        <w:t>Responder por los documentos físicos o magnéticos que le sean entregados o que elabore en desarrollo del contrato, certificando que reposen en la dependencia correspondiente y haciendo entrega de estos a la Dirección Corporativa de COCREA.</w:t>
      </w:r>
    </w:p>
    <w:p w14:paraId="0000010A" w14:textId="77777777" w:rsidR="00F45AFA" w:rsidRDefault="000E465A">
      <w:pPr>
        <w:widowControl w:val="0"/>
        <w:numPr>
          <w:ilvl w:val="2"/>
          <w:numId w:val="1"/>
        </w:numPr>
        <w:pBdr>
          <w:top w:val="nil"/>
          <w:left w:val="nil"/>
          <w:bottom w:val="nil"/>
          <w:right w:val="nil"/>
          <w:between w:val="nil"/>
        </w:pBdr>
        <w:tabs>
          <w:tab w:val="left" w:pos="1540"/>
        </w:tabs>
        <w:spacing w:after="0" w:line="240" w:lineRule="auto"/>
        <w:ind w:left="426" w:right="51" w:hanging="426"/>
        <w:jc w:val="both"/>
        <w:rPr>
          <w:rFonts w:ascii="Calibri" w:eastAsia="Calibri" w:hAnsi="Calibri" w:cs="Calibri"/>
          <w:color w:val="000000"/>
          <w:sz w:val="24"/>
          <w:szCs w:val="24"/>
        </w:rPr>
      </w:pPr>
      <w:r>
        <w:rPr>
          <w:rFonts w:ascii="Calibri" w:eastAsia="Calibri" w:hAnsi="Calibri" w:cs="Calibri"/>
          <w:color w:val="000000"/>
          <w:sz w:val="24"/>
          <w:szCs w:val="24"/>
        </w:rPr>
        <w:t>Entregar al supervisor los documentos elaborados en cumplimiento de las obligaciones contractuales y archivos a su cargo, organizados, rotulados y almacenados en el lugar en que sea establecido por el supervisor.</w:t>
      </w:r>
    </w:p>
    <w:p w14:paraId="0000010B" w14:textId="77777777" w:rsidR="00F45AFA" w:rsidRDefault="000E465A">
      <w:pPr>
        <w:widowControl w:val="0"/>
        <w:numPr>
          <w:ilvl w:val="2"/>
          <w:numId w:val="1"/>
        </w:numPr>
        <w:pBdr>
          <w:top w:val="nil"/>
          <w:left w:val="nil"/>
          <w:bottom w:val="nil"/>
          <w:right w:val="nil"/>
          <w:between w:val="nil"/>
        </w:pBdr>
        <w:tabs>
          <w:tab w:val="left" w:pos="1540"/>
        </w:tabs>
        <w:spacing w:after="0" w:line="240" w:lineRule="auto"/>
        <w:ind w:left="426" w:right="51" w:hanging="426"/>
        <w:jc w:val="both"/>
        <w:rPr>
          <w:rFonts w:ascii="Calibri" w:eastAsia="Calibri" w:hAnsi="Calibri" w:cs="Calibri"/>
          <w:color w:val="000000"/>
          <w:sz w:val="24"/>
          <w:szCs w:val="24"/>
        </w:rPr>
      </w:pPr>
      <w:r>
        <w:rPr>
          <w:rFonts w:ascii="Calibri" w:eastAsia="Calibri" w:hAnsi="Calibri" w:cs="Calibri"/>
          <w:color w:val="000000"/>
          <w:sz w:val="24"/>
          <w:szCs w:val="24"/>
        </w:rPr>
        <w:t>Responder ante las autoridades competentes por los actos u omisiones que ejecute en desarrollo del contrato, cuando con ellos se cause perjuicio a COCREA o terceros.</w:t>
      </w:r>
    </w:p>
    <w:p w14:paraId="0000010C" w14:textId="77777777" w:rsidR="00F45AFA" w:rsidRDefault="000E465A">
      <w:pPr>
        <w:widowControl w:val="0"/>
        <w:numPr>
          <w:ilvl w:val="2"/>
          <w:numId w:val="1"/>
        </w:numPr>
        <w:pBdr>
          <w:top w:val="nil"/>
          <w:left w:val="nil"/>
          <w:bottom w:val="nil"/>
          <w:right w:val="nil"/>
          <w:between w:val="nil"/>
        </w:pBdr>
        <w:tabs>
          <w:tab w:val="left" w:pos="1540"/>
        </w:tabs>
        <w:spacing w:after="0" w:line="240" w:lineRule="auto"/>
        <w:ind w:left="426" w:right="51" w:hanging="426"/>
        <w:jc w:val="both"/>
        <w:rPr>
          <w:rFonts w:ascii="Calibri" w:eastAsia="Calibri" w:hAnsi="Calibri" w:cs="Calibri"/>
          <w:color w:val="000000"/>
          <w:sz w:val="24"/>
          <w:szCs w:val="24"/>
        </w:rPr>
      </w:pPr>
      <w:r>
        <w:rPr>
          <w:rFonts w:ascii="Calibri" w:eastAsia="Calibri" w:hAnsi="Calibri" w:cs="Calibri"/>
          <w:color w:val="000000"/>
          <w:sz w:val="24"/>
          <w:szCs w:val="24"/>
        </w:rPr>
        <w:t>Guardar reserva con respecto de la información que llegase a conocer con ocasión de la ejecución del contrato, al igual que no compartir ningún tipo de información de COCREA con ningún propósito.</w:t>
      </w:r>
    </w:p>
    <w:p w14:paraId="0000010D" w14:textId="77777777" w:rsidR="00F45AFA" w:rsidRDefault="000E465A">
      <w:pPr>
        <w:widowControl w:val="0"/>
        <w:numPr>
          <w:ilvl w:val="2"/>
          <w:numId w:val="1"/>
        </w:numPr>
        <w:pBdr>
          <w:top w:val="nil"/>
          <w:left w:val="nil"/>
          <w:bottom w:val="nil"/>
          <w:right w:val="nil"/>
          <w:between w:val="nil"/>
        </w:pBdr>
        <w:tabs>
          <w:tab w:val="left" w:pos="1540"/>
        </w:tabs>
        <w:spacing w:after="0" w:line="240" w:lineRule="auto"/>
        <w:ind w:left="426" w:right="51" w:hanging="426"/>
        <w:jc w:val="both"/>
        <w:rPr>
          <w:rFonts w:ascii="Calibri" w:eastAsia="Calibri" w:hAnsi="Calibri" w:cs="Calibri"/>
          <w:color w:val="000000"/>
          <w:sz w:val="24"/>
          <w:szCs w:val="24"/>
        </w:rPr>
      </w:pPr>
      <w:r>
        <w:rPr>
          <w:rFonts w:ascii="Calibri" w:eastAsia="Calibri" w:hAnsi="Calibri" w:cs="Calibri"/>
          <w:color w:val="000000"/>
          <w:sz w:val="24"/>
          <w:szCs w:val="24"/>
        </w:rPr>
        <w:t xml:space="preserve">Dar cumplimiento a la cláusula de confidencialidad, obligatoria en el proceso, debido al riesgo de fuga de información de COCREA a través de terceros. </w:t>
      </w:r>
    </w:p>
    <w:p w14:paraId="0000010E" w14:textId="77777777" w:rsidR="00F45AFA" w:rsidRDefault="000E465A">
      <w:pPr>
        <w:widowControl w:val="0"/>
        <w:numPr>
          <w:ilvl w:val="2"/>
          <w:numId w:val="1"/>
        </w:numPr>
        <w:pBdr>
          <w:top w:val="nil"/>
          <w:left w:val="nil"/>
          <w:bottom w:val="nil"/>
          <w:right w:val="nil"/>
          <w:between w:val="nil"/>
        </w:pBdr>
        <w:tabs>
          <w:tab w:val="left" w:pos="1540"/>
        </w:tabs>
        <w:spacing w:after="0" w:line="240" w:lineRule="auto"/>
        <w:ind w:left="426" w:right="51" w:hanging="426"/>
        <w:jc w:val="both"/>
        <w:rPr>
          <w:rFonts w:ascii="Calibri" w:eastAsia="Calibri" w:hAnsi="Calibri" w:cs="Calibri"/>
          <w:color w:val="000000"/>
          <w:sz w:val="24"/>
          <w:szCs w:val="24"/>
        </w:rPr>
      </w:pPr>
      <w:r>
        <w:rPr>
          <w:rFonts w:ascii="Calibri" w:eastAsia="Calibri" w:hAnsi="Calibri" w:cs="Calibri"/>
          <w:color w:val="000000"/>
          <w:sz w:val="24"/>
          <w:szCs w:val="24"/>
        </w:rPr>
        <w:t>Acreditar mediante Certificación el pago de aportes parafiscales (ICBF, SENA, Caja de Compensación Familiar y Riesgos Laborales Art. 13 Ley 1562 de 2012) y de Aportes Patronales (Pago de aportes en Pensión y Salud al Sistema de Seguridad Social), expedida por el Revisor Fiscal de la empresa o el Representante Legal de la misma, en cumplimiento del artículo 50 de la Ley 789 de 2002, de conformidad con la normativa vigente que rige la materia.</w:t>
      </w:r>
    </w:p>
    <w:p w14:paraId="0000010F" w14:textId="77777777" w:rsidR="00F45AFA" w:rsidRDefault="000E465A">
      <w:pPr>
        <w:widowControl w:val="0"/>
        <w:numPr>
          <w:ilvl w:val="2"/>
          <w:numId w:val="1"/>
        </w:numPr>
        <w:pBdr>
          <w:top w:val="nil"/>
          <w:left w:val="nil"/>
          <w:bottom w:val="nil"/>
          <w:right w:val="nil"/>
          <w:between w:val="nil"/>
        </w:pBdr>
        <w:tabs>
          <w:tab w:val="left" w:pos="1540"/>
        </w:tabs>
        <w:spacing w:after="0" w:line="240" w:lineRule="auto"/>
        <w:ind w:left="426" w:right="51" w:hanging="426"/>
        <w:jc w:val="both"/>
        <w:rPr>
          <w:rFonts w:ascii="Calibri" w:eastAsia="Calibri" w:hAnsi="Calibri" w:cs="Calibri"/>
          <w:color w:val="000000"/>
          <w:sz w:val="24"/>
          <w:szCs w:val="24"/>
        </w:rPr>
      </w:pPr>
      <w:r>
        <w:rPr>
          <w:rFonts w:ascii="Calibri" w:eastAsia="Calibri" w:hAnsi="Calibri" w:cs="Calibri"/>
          <w:color w:val="000000"/>
          <w:sz w:val="24"/>
          <w:szCs w:val="24"/>
        </w:rPr>
        <w:t>Asumir la responsabilidad total en el caso de accidentes de trabajo, invalidez o muerte de sus trabajadores. COCREA</w:t>
      </w:r>
      <w:r>
        <w:rPr>
          <w:rFonts w:ascii="Calibri" w:eastAsia="Calibri" w:hAnsi="Calibri" w:cs="Calibri"/>
          <w:b/>
          <w:bCs/>
          <w:color w:val="000000"/>
          <w:sz w:val="24"/>
          <w:szCs w:val="24"/>
        </w:rPr>
        <w:t xml:space="preserve"> </w:t>
      </w:r>
      <w:r>
        <w:rPr>
          <w:rFonts w:ascii="Calibri" w:eastAsia="Calibri" w:hAnsi="Calibri" w:cs="Calibri"/>
          <w:color w:val="000000"/>
          <w:sz w:val="24"/>
          <w:szCs w:val="24"/>
        </w:rPr>
        <w:t xml:space="preserve">NO tendrá ninguna relación laboral con este personal y en todo caso el contratista mantendrá indemne a </w:t>
      </w:r>
      <w:r>
        <w:rPr>
          <w:rFonts w:ascii="Calibri" w:eastAsia="Calibri" w:hAnsi="Calibri" w:cs="Calibri"/>
          <w:sz w:val="24"/>
          <w:szCs w:val="24"/>
        </w:rPr>
        <w:t>COCREA</w:t>
      </w:r>
      <w:r>
        <w:rPr>
          <w:rFonts w:ascii="Calibri" w:eastAsia="Calibri" w:hAnsi="Calibri" w:cs="Calibri"/>
          <w:color w:val="000000"/>
          <w:sz w:val="24"/>
          <w:szCs w:val="24"/>
        </w:rPr>
        <w:t xml:space="preserve"> por cualquier hecho o circunstancia de sus contratistas o subcontratistas. COCREA tampoco será responsable de ninguna obligación que el contratista adquiera con terceros como parte del cumplimiento de sus obligaciones contractuales, incluyendo responsabilidades contingentes.</w:t>
      </w:r>
    </w:p>
    <w:p w14:paraId="00000110" w14:textId="77777777" w:rsidR="00F45AFA" w:rsidRDefault="000E465A">
      <w:pPr>
        <w:widowControl w:val="0"/>
        <w:numPr>
          <w:ilvl w:val="2"/>
          <w:numId w:val="1"/>
        </w:numPr>
        <w:pBdr>
          <w:top w:val="nil"/>
          <w:left w:val="nil"/>
          <w:bottom w:val="nil"/>
          <w:right w:val="nil"/>
          <w:between w:val="nil"/>
        </w:pBdr>
        <w:tabs>
          <w:tab w:val="left" w:pos="1540"/>
        </w:tabs>
        <w:spacing w:after="0" w:line="240" w:lineRule="auto"/>
        <w:ind w:left="426" w:right="51" w:hanging="426"/>
        <w:jc w:val="both"/>
        <w:rPr>
          <w:rFonts w:ascii="Calibri" w:eastAsia="Calibri" w:hAnsi="Calibri" w:cs="Calibri"/>
          <w:color w:val="000000"/>
          <w:sz w:val="24"/>
          <w:szCs w:val="24"/>
        </w:rPr>
      </w:pPr>
      <w:r>
        <w:rPr>
          <w:rFonts w:ascii="Calibri" w:eastAsia="Calibri" w:hAnsi="Calibri" w:cs="Calibri"/>
          <w:color w:val="000000"/>
          <w:sz w:val="24"/>
          <w:szCs w:val="24"/>
        </w:rPr>
        <w:t>Cumplir con protocolos de bioseguridad acorde con las instrucciones y lineamientos que en ese sentido expida el Gobierno Nacional y Distrital.</w:t>
      </w:r>
    </w:p>
    <w:p w14:paraId="00000111" w14:textId="77777777" w:rsidR="00F45AFA" w:rsidRDefault="000E465A">
      <w:pPr>
        <w:widowControl w:val="0"/>
        <w:numPr>
          <w:ilvl w:val="2"/>
          <w:numId w:val="1"/>
        </w:numPr>
        <w:pBdr>
          <w:top w:val="nil"/>
          <w:left w:val="nil"/>
          <w:bottom w:val="nil"/>
          <w:right w:val="nil"/>
          <w:between w:val="nil"/>
        </w:pBdr>
        <w:tabs>
          <w:tab w:val="left" w:pos="1540"/>
        </w:tabs>
        <w:spacing w:after="0" w:line="240" w:lineRule="auto"/>
        <w:ind w:left="426" w:right="51" w:hanging="426"/>
        <w:jc w:val="both"/>
        <w:rPr>
          <w:rFonts w:ascii="Calibri" w:eastAsia="Calibri" w:hAnsi="Calibri" w:cs="Calibri"/>
          <w:color w:val="000000"/>
          <w:sz w:val="24"/>
          <w:szCs w:val="24"/>
        </w:rPr>
      </w:pPr>
      <w:r>
        <w:rPr>
          <w:rFonts w:ascii="Calibri" w:eastAsia="Calibri" w:hAnsi="Calibri" w:cs="Calibri"/>
          <w:color w:val="000000"/>
          <w:sz w:val="24"/>
          <w:szCs w:val="24"/>
        </w:rPr>
        <w:t>Prevenir, corregir y denunciar ante las autoridades administrativas y/o las autoridades judiciales correspondientes, según sea el caso, la violencia, la discriminación, el abuso y el acoso sexual contra las mujeres y las demás violencias basadas en género durante la ejecución del contrato.</w:t>
      </w:r>
    </w:p>
    <w:p w14:paraId="00000112" w14:textId="77777777" w:rsidR="00F45AFA" w:rsidRDefault="000E465A">
      <w:pPr>
        <w:widowControl w:val="0"/>
        <w:numPr>
          <w:ilvl w:val="2"/>
          <w:numId w:val="1"/>
        </w:numPr>
        <w:pBdr>
          <w:top w:val="nil"/>
          <w:left w:val="nil"/>
          <w:bottom w:val="nil"/>
          <w:right w:val="nil"/>
          <w:between w:val="nil"/>
        </w:pBdr>
        <w:tabs>
          <w:tab w:val="left" w:pos="1540"/>
        </w:tabs>
        <w:spacing w:after="0" w:line="240" w:lineRule="auto"/>
        <w:ind w:left="426" w:right="51" w:hanging="426"/>
        <w:jc w:val="both"/>
        <w:rPr>
          <w:rFonts w:ascii="Calibri" w:eastAsia="Calibri" w:hAnsi="Calibri" w:cs="Calibri"/>
          <w:color w:val="000000"/>
          <w:sz w:val="24"/>
          <w:szCs w:val="24"/>
        </w:rPr>
      </w:pPr>
      <w:r>
        <w:rPr>
          <w:rFonts w:ascii="Calibri" w:eastAsia="Calibri" w:hAnsi="Calibri" w:cs="Calibri"/>
          <w:color w:val="000000"/>
          <w:sz w:val="24"/>
          <w:szCs w:val="24"/>
        </w:rPr>
        <w:t>Garantizar que en ningún momento incurrirá en falsedad o adulteración de los documentos exigidos para cumplir con los términos y condiciones para la selección o de contratación respectiva.</w:t>
      </w:r>
    </w:p>
    <w:p w14:paraId="00000113" w14:textId="77777777" w:rsidR="00F45AFA" w:rsidRDefault="000E465A">
      <w:pPr>
        <w:widowControl w:val="0"/>
        <w:numPr>
          <w:ilvl w:val="2"/>
          <w:numId w:val="1"/>
        </w:numPr>
        <w:pBdr>
          <w:top w:val="nil"/>
          <w:left w:val="nil"/>
          <w:bottom w:val="nil"/>
          <w:right w:val="nil"/>
          <w:between w:val="nil"/>
        </w:pBdr>
        <w:tabs>
          <w:tab w:val="left" w:pos="1540"/>
        </w:tabs>
        <w:spacing w:after="0" w:line="240" w:lineRule="auto"/>
        <w:ind w:left="426" w:right="51" w:hanging="426"/>
        <w:jc w:val="both"/>
        <w:rPr>
          <w:rFonts w:ascii="Calibri" w:eastAsia="Calibri" w:hAnsi="Calibri" w:cs="Calibri"/>
          <w:color w:val="000000"/>
          <w:sz w:val="24"/>
          <w:szCs w:val="24"/>
        </w:rPr>
      </w:pPr>
      <w:r>
        <w:rPr>
          <w:rFonts w:ascii="Calibri" w:eastAsia="Calibri" w:hAnsi="Calibri" w:cs="Calibri"/>
          <w:color w:val="000000"/>
          <w:sz w:val="24"/>
          <w:szCs w:val="24"/>
        </w:rPr>
        <w:t xml:space="preserve">Garantizar que los recursos utilizados para las gestiones precontractuales o contractuales derivadas del presente proceso, no provendrán de actividades ilícitas tales como el lavado de activos, </w:t>
      </w:r>
      <w:proofErr w:type="spellStart"/>
      <w:r>
        <w:rPr>
          <w:rFonts w:ascii="Calibri" w:eastAsia="Calibri" w:hAnsi="Calibri" w:cs="Calibri"/>
          <w:color w:val="000000"/>
          <w:sz w:val="24"/>
          <w:szCs w:val="24"/>
        </w:rPr>
        <w:t>testaferrato</w:t>
      </w:r>
      <w:proofErr w:type="spellEnd"/>
      <w:r>
        <w:rPr>
          <w:rFonts w:ascii="Calibri" w:eastAsia="Calibri" w:hAnsi="Calibri" w:cs="Calibri"/>
          <w:color w:val="000000"/>
          <w:sz w:val="24"/>
          <w:szCs w:val="24"/>
        </w:rPr>
        <w:t>, tráfico de estupefacientes o delitos contra el orden constitucional o que de alguna manera contraríen las leyes de la República, la moral o las buenas costumbres.</w:t>
      </w:r>
    </w:p>
    <w:p w14:paraId="00000114" w14:textId="77777777" w:rsidR="00F45AFA" w:rsidRDefault="000E465A">
      <w:pPr>
        <w:widowControl w:val="0"/>
        <w:numPr>
          <w:ilvl w:val="2"/>
          <w:numId w:val="1"/>
        </w:numPr>
        <w:pBdr>
          <w:top w:val="nil"/>
          <w:left w:val="nil"/>
          <w:bottom w:val="nil"/>
          <w:right w:val="nil"/>
          <w:between w:val="nil"/>
        </w:pBdr>
        <w:tabs>
          <w:tab w:val="left" w:pos="1540"/>
        </w:tabs>
        <w:spacing w:after="0" w:line="240" w:lineRule="auto"/>
        <w:ind w:left="426" w:right="51" w:hanging="426"/>
        <w:jc w:val="both"/>
        <w:rPr>
          <w:rFonts w:ascii="Calibri" w:eastAsia="Calibri" w:hAnsi="Calibri" w:cs="Calibri"/>
          <w:color w:val="000000"/>
          <w:sz w:val="24"/>
          <w:szCs w:val="24"/>
        </w:rPr>
      </w:pPr>
      <w:r>
        <w:rPr>
          <w:rFonts w:ascii="Calibri" w:eastAsia="Calibri" w:hAnsi="Calibri" w:cs="Calibri"/>
          <w:color w:val="000000"/>
          <w:sz w:val="24"/>
          <w:szCs w:val="24"/>
        </w:rPr>
        <w:t>Dar aviso inmediato a COCREA</w:t>
      </w:r>
      <w:r>
        <w:rPr>
          <w:rFonts w:ascii="Calibri" w:eastAsia="Calibri" w:hAnsi="Calibri" w:cs="Calibri"/>
          <w:b/>
          <w:bCs/>
          <w:color w:val="000000"/>
          <w:sz w:val="24"/>
          <w:szCs w:val="24"/>
        </w:rPr>
        <w:t xml:space="preserve"> </w:t>
      </w:r>
      <w:r>
        <w:rPr>
          <w:rFonts w:ascii="Calibri" w:eastAsia="Calibri" w:hAnsi="Calibri" w:cs="Calibri"/>
          <w:color w:val="000000"/>
          <w:sz w:val="24"/>
          <w:szCs w:val="24"/>
        </w:rPr>
        <w:t>o autoridades competentes de cualquier ofrecimiento, favor, dádiva o prerrogativas efectuadas por los interesados o proponentes a los funcionarios públicos o particulares que intervengan de manera directa o indirectamente en el proceso de selección, con la intención de inducir alguna decisión relacionada con la adjudicación.</w:t>
      </w:r>
    </w:p>
    <w:p w14:paraId="00000115" w14:textId="77777777" w:rsidR="00F45AFA" w:rsidRDefault="000E465A">
      <w:pPr>
        <w:widowControl w:val="0"/>
        <w:numPr>
          <w:ilvl w:val="2"/>
          <w:numId w:val="1"/>
        </w:numPr>
        <w:pBdr>
          <w:top w:val="nil"/>
          <w:left w:val="nil"/>
          <w:bottom w:val="nil"/>
          <w:right w:val="nil"/>
          <w:between w:val="nil"/>
        </w:pBdr>
        <w:tabs>
          <w:tab w:val="left" w:pos="1540"/>
        </w:tabs>
        <w:spacing w:after="0" w:line="240" w:lineRule="auto"/>
        <w:ind w:left="426" w:right="51" w:hanging="426"/>
        <w:jc w:val="both"/>
        <w:rPr>
          <w:rFonts w:ascii="Calibri" w:eastAsia="Calibri" w:hAnsi="Calibri" w:cs="Calibri"/>
          <w:color w:val="000000"/>
          <w:sz w:val="24"/>
          <w:szCs w:val="24"/>
        </w:rPr>
      </w:pPr>
      <w:r>
        <w:rPr>
          <w:rFonts w:ascii="Calibri" w:eastAsia="Calibri" w:hAnsi="Calibri" w:cs="Calibri"/>
          <w:color w:val="000000"/>
          <w:sz w:val="24"/>
          <w:szCs w:val="24"/>
        </w:rPr>
        <w:t xml:space="preserve">Cumplir con todos los requerimientos indicados en el ANEXO No. 1 – ANEXO TÉCNICO que hace parte integral del proceso y del contrato, durante todo el término de ejecución del contrato. </w:t>
      </w:r>
    </w:p>
    <w:p w14:paraId="00000116" w14:textId="77777777" w:rsidR="00F45AFA" w:rsidRDefault="000E465A">
      <w:pPr>
        <w:widowControl w:val="0"/>
        <w:numPr>
          <w:ilvl w:val="2"/>
          <w:numId w:val="1"/>
        </w:numPr>
        <w:pBdr>
          <w:top w:val="nil"/>
          <w:left w:val="nil"/>
          <w:bottom w:val="nil"/>
          <w:right w:val="nil"/>
          <w:between w:val="nil"/>
        </w:pBdr>
        <w:tabs>
          <w:tab w:val="left" w:pos="1540"/>
        </w:tabs>
        <w:spacing w:after="0" w:line="240" w:lineRule="auto"/>
        <w:ind w:left="426" w:right="51" w:hanging="426"/>
        <w:jc w:val="both"/>
        <w:rPr>
          <w:rFonts w:ascii="Calibri" w:eastAsia="Calibri" w:hAnsi="Calibri" w:cs="Calibri"/>
          <w:color w:val="000000"/>
          <w:sz w:val="24"/>
          <w:szCs w:val="24"/>
        </w:rPr>
      </w:pPr>
      <w:r>
        <w:rPr>
          <w:rFonts w:ascii="Calibri" w:eastAsia="Calibri" w:hAnsi="Calibri" w:cs="Calibri"/>
          <w:color w:val="000000"/>
          <w:sz w:val="24"/>
          <w:szCs w:val="24"/>
        </w:rPr>
        <w:t xml:space="preserve">Acatar las instrucciones impartidas por el supervisor del contrato para la adecuada ejecución </w:t>
      </w:r>
      <w:proofErr w:type="gramStart"/>
      <w:r>
        <w:rPr>
          <w:rFonts w:ascii="Calibri" w:eastAsia="Calibri" w:hAnsi="Calibri" w:cs="Calibri"/>
          <w:color w:val="000000"/>
          <w:sz w:val="24"/>
          <w:szCs w:val="24"/>
        </w:rPr>
        <w:t>del mismo</w:t>
      </w:r>
      <w:proofErr w:type="gramEnd"/>
      <w:r>
        <w:rPr>
          <w:rFonts w:ascii="Calibri" w:eastAsia="Calibri" w:hAnsi="Calibri" w:cs="Calibri"/>
          <w:color w:val="000000"/>
          <w:sz w:val="24"/>
          <w:szCs w:val="24"/>
        </w:rPr>
        <w:t xml:space="preserve">. </w:t>
      </w:r>
    </w:p>
    <w:p w14:paraId="00000117" w14:textId="77777777" w:rsidR="00F45AFA" w:rsidRDefault="000E465A">
      <w:pPr>
        <w:widowControl w:val="0"/>
        <w:numPr>
          <w:ilvl w:val="2"/>
          <w:numId w:val="1"/>
        </w:numPr>
        <w:pBdr>
          <w:top w:val="nil"/>
          <w:left w:val="nil"/>
          <w:bottom w:val="nil"/>
          <w:right w:val="nil"/>
          <w:between w:val="nil"/>
        </w:pBdr>
        <w:tabs>
          <w:tab w:val="left" w:pos="1540"/>
        </w:tabs>
        <w:spacing w:after="0" w:line="240" w:lineRule="auto"/>
        <w:ind w:right="51" w:hanging="541"/>
        <w:jc w:val="both"/>
        <w:rPr>
          <w:rFonts w:ascii="Calibri" w:eastAsia="Calibri" w:hAnsi="Calibri" w:cs="Calibri"/>
          <w:color w:val="000000"/>
          <w:sz w:val="24"/>
          <w:szCs w:val="24"/>
        </w:rPr>
      </w:pPr>
      <w:r>
        <w:rPr>
          <w:rFonts w:ascii="Calibri" w:eastAsia="Calibri" w:hAnsi="Calibri" w:cs="Calibri"/>
          <w:color w:val="000000"/>
          <w:sz w:val="24"/>
          <w:szCs w:val="24"/>
        </w:rPr>
        <w:t>Respetar los derechos de propiedad intelectual de toda naturaleza, cuya titularidad corresponda a COCREA, al FIAV, o a los artistas y compañías teatrales participantes del Festival.</w:t>
      </w:r>
    </w:p>
    <w:p w14:paraId="00000118" w14:textId="77777777" w:rsidR="00F45AFA" w:rsidRDefault="000E465A">
      <w:pPr>
        <w:widowControl w:val="0"/>
        <w:numPr>
          <w:ilvl w:val="2"/>
          <w:numId w:val="1"/>
        </w:numPr>
        <w:pBdr>
          <w:top w:val="nil"/>
          <w:left w:val="nil"/>
          <w:bottom w:val="nil"/>
          <w:right w:val="nil"/>
          <w:between w:val="nil"/>
        </w:pBdr>
        <w:tabs>
          <w:tab w:val="left" w:pos="1540"/>
        </w:tabs>
        <w:spacing w:after="0" w:line="240" w:lineRule="auto"/>
        <w:ind w:right="51" w:hanging="541"/>
        <w:jc w:val="both"/>
        <w:rPr>
          <w:rFonts w:ascii="Calibri" w:eastAsia="Calibri" w:hAnsi="Calibri" w:cs="Calibri"/>
          <w:color w:val="000000"/>
          <w:sz w:val="24"/>
          <w:szCs w:val="24"/>
        </w:rPr>
      </w:pPr>
      <w:r>
        <w:rPr>
          <w:rFonts w:ascii="Calibri" w:eastAsia="Calibri" w:hAnsi="Calibri" w:cs="Calibri"/>
          <w:color w:val="000000"/>
          <w:sz w:val="24"/>
          <w:szCs w:val="24"/>
        </w:rPr>
        <w:t>Cumplir con todos los requerimientos indicados en el anexo técnico que hace parte integral del proceso y del contrato, durante todo el término de ejecución del contrato</w:t>
      </w:r>
    </w:p>
    <w:p w14:paraId="00000119" w14:textId="77777777" w:rsidR="00F45AFA" w:rsidRDefault="000E465A">
      <w:pPr>
        <w:widowControl w:val="0"/>
        <w:numPr>
          <w:ilvl w:val="2"/>
          <w:numId w:val="1"/>
        </w:numPr>
        <w:pBdr>
          <w:top w:val="nil"/>
          <w:left w:val="nil"/>
          <w:bottom w:val="nil"/>
          <w:right w:val="nil"/>
          <w:between w:val="nil"/>
        </w:pBdr>
        <w:tabs>
          <w:tab w:val="left" w:pos="1540"/>
        </w:tabs>
        <w:spacing w:after="0" w:line="240" w:lineRule="auto"/>
        <w:ind w:right="51" w:hanging="541"/>
        <w:jc w:val="both"/>
        <w:rPr>
          <w:rFonts w:ascii="Calibri" w:eastAsia="Calibri" w:hAnsi="Calibri" w:cs="Calibri"/>
          <w:color w:val="000000"/>
          <w:sz w:val="24"/>
          <w:szCs w:val="24"/>
        </w:rPr>
      </w:pPr>
      <w:r>
        <w:rPr>
          <w:rFonts w:ascii="Calibri" w:eastAsia="Calibri" w:hAnsi="Calibri" w:cs="Calibri"/>
          <w:color w:val="000000"/>
          <w:sz w:val="24"/>
          <w:szCs w:val="24"/>
        </w:rPr>
        <w:t xml:space="preserve">Las demás obligaciones que le sean inherentes dada la naturaleza del contrato. </w:t>
      </w:r>
    </w:p>
    <w:p w14:paraId="0000011A" w14:textId="77777777" w:rsidR="00F45AFA" w:rsidRDefault="00F45AFA">
      <w:pPr>
        <w:tabs>
          <w:tab w:val="left" w:pos="1540"/>
        </w:tabs>
        <w:spacing w:after="0" w:line="240" w:lineRule="auto"/>
        <w:ind w:right="51"/>
        <w:rPr>
          <w:rFonts w:ascii="Calibri" w:eastAsia="Calibri" w:hAnsi="Calibri" w:cs="Calibri"/>
          <w:color w:val="000000"/>
          <w:sz w:val="24"/>
          <w:szCs w:val="24"/>
          <w:u w:val="single"/>
        </w:rPr>
      </w:pPr>
    </w:p>
    <w:p w14:paraId="0000011B" w14:textId="77777777" w:rsidR="00F45AFA" w:rsidRDefault="000E465A">
      <w:pPr>
        <w:pStyle w:val="Ttulo1"/>
        <w:numPr>
          <w:ilvl w:val="0"/>
          <w:numId w:val="15"/>
        </w:numPr>
        <w:tabs>
          <w:tab w:val="left" w:pos="819"/>
          <w:tab w:val="left" w:pos="820"/>
        </w:tabs>
        <w:spacing w:before="0" w:line="240" w:lineRule="auto"/>
        <w:ind w:left="426" w:right="51" w:hanging="426"/>
        <w:rPr>
          <w:b/>
          <w:bCs/>
          <w:color w:val="000000"/>
          <w:sz w:val="24"/>
          <w:szCs w:val="24"/>
        </w:rPr>
      </w:pPr>
      <w:r>
        <w:rPr>
          <w:b/>
          <w:bCs/>
          <w:color w:val="000000"/>
          <w:sz w:val="24"/>
          <w:szCs w:val="24"/>
        </w:rPr>
        <w:t xml:space="preserve">OBLIGACIONES ESPECÍFICAS DEL </w:t>
      </w:r>
      <w:sdt>
        <w:sdtPr>
          <w:tag w:val="goog_rdk_1"/>
          <w:id w:val="-242323581"/>
        </w:sdtPr>
        <w:sdtEndPr/>
        <w:sdtContent/>
      </w:sdt>
      <w:r>
        <w:rPr>
          <w:b/>
          <w:bCs/>
          <w:color w:val="000000"/>
          <w:sz w:val="24"/>
          <w:szCs w:val="24"/>
        </w:rPr>
        <w:t>CONTRATISTA</w:t>
      </w:r>
    </w:p>
    <w:p w14:paraId="0000011C" w14:textId="77777777" w:rsidR="00F45AFA" w:rsidRDefault="00F45AFA">
      <w:pPr>
        <w:spacing w:after="0" w:line="240" w:lineRule="auto"/>
        <w:ind w:right="51"/>
        <w:jc w:val="both"/>
        <w:rPr>
          <w:rFonts w:ascii="Calibri" w:eastAsia="Calibri" w:hAnsi="Calibri" w:cs="Calibri"/>
          <w:color w:val="000000"/>
          <w:sz w:val="24"/>
          <w:szCs w:val="24"/>
        </w:rPr>
      </w:pPr>
    </w:p>
    <w:p w14:paraId="0000011D" w14:textId="77777777" w:rsidR="00F45AFA" w:rsidRDefault="000E465A">
      <w:pPr>
        <w:numPr>
          <w:ilvl w:val="0"/>
          <w:numId w:val="29"/>
        </w:numPr>
        <w:pBdr>
          <w:top w:val="nil"/>
          <w:left w:val="nil"/>
          <w:bottom w:val="nil"/>
          <w:right w:val="nil"/>
          <w:between w:val="nil"/>
        </w:pBdr>
        <w:spacing w:after="0" w:line="240" w:lineRule="auto"/>
        <w:ind w:left="426" w:hanging="426"/>
        <w:jc w:val="both"/>
        <w:rPr>
          <w:rFonts w:ascii="Calibri" w:eastAsia="Calibri" w:hAnsi="Calibri" w:cs="Calibri"/>
          <w:color w:val="000000"/>
          <w:sz w:val="24"/>
          <w:szCs w:val="24"/>
        </w:rPr>
      </w:pPr>
      <w:r>
        <w:rPr>
          <w:rFonts w:ascii="Calibri" w:eastAsia="Calibri" w:hAnsi="Calibri" w:cs="Calibri"/>
          <w:color w:val="000000"/>
          <w:sz w:val="24"/>
          <w:szCs w:val="24"/>
        </w:rPr>
        <w:t>Suministrar los insumos de almacén necesarios para la ejecución del Festival, de acuerdo con el listado y el tarifario proporcionado por el área de producción técnica del FIAV, respetando en su totalidad las cantidades, especificaciones y calidades solicitadas y en completa coordinación para la consecución y compra de materiales entre el encargado de almacén del FIAV y el encargado del operador logístico.</w:t>
      </w:r>
    </w:p>
    <w:p w14:paraId="0000011E" w14:textId="77777777" w:rsidR="00F45AFA" w:rsidRDefault="000E465A">
      <w:pPr>
        <w:numPr>
          <w:ilvl w:val="0"/>
          <w:numId w:val="29"/>
        </w:numPr>
        <w:pBdr>
          <w:top w:val="nil"/>
          <w:left w:val="nil"/>
          <w:bottom w:val="nil"/>
          <w:right w:val="nil"/>
          <w:between w:val="nil"/>
        </w:pBdr>
        <w:spacing w:after="0" w:line="240" w:lineRule="auto"/>
        <w:ind w:left="426" w:hanging="426"/>
        <w:jc w:val="both"/>
        <w:rPr>
          <w:rFonts w:ascii="Calibri" w:eastAsia="Calibri" w:hAnsi="Calibri" w:cs="Calibri"/>
          <w:color w:val="000000"/>
          <w:sz w:val="24"/>
          <w:szCs w:val="24"/>
        </w:rPr>
      </w:pPr>
      <w:r>
        <w:rPr>
          <w:rFonts w:ascii="Calibri" w:eastAsia="Calibri" w:hAnsi="Calibri" w:cs="Calibri"/>
          <w:color w:val="000000"/>
          <w:sz w:val="24"/>
          <w:szCs w:val="24"/>
        </w:rPr>
        <w:t xml:space="preserve">Realizar el pago del auxilio de alimentación y movilidad a los colaboradores del Festival en las fechas estipuladas y de acuerdo con el listado y tarifario proporcionado por el área de producción del festival. </w:t>
      </w:r>
    </w:p>
    <w:p w14:paraId="0000011F" w14:textId="77777777" w:rsidR="00F45AFA" w:rsidRDefault="000E465A">
      <w:pPr>
        <w:numPr>
          <w:ilvl w:val="0"/>
          <w:numId w:val="29"/>
        </w:numPr>
        <w:pBdr>
          <w:top w:val="nil"/>
          <w:left w:val="nil"/>
          <w:bottom w:val="nil"/>
          <w:right w:val="nil"/>
          <w:between w:val="nil"/>
        </w:pBdr>
        <w:spacing w:after="0" w:line="240" w:lineRule="auto"/>
        <w:ind w:left="426" w:hanging="426"/>
        <w:jc w:val="both"/>
        <w:rPr>
          <w:rFonts w:ascii="Calibri" w:eastAsia="Calibri" w:hAnsi="Calibri" w:cs="Calibri"/>
          <w:color w:val="000000"/>
          <w:sz w:val="24"/>
          <w:szCs w:val="24"/>
        </w:rPr>
      </w:pPr>
      <w:r>
        <w:rPr>
          <w:rFonts w:ascii="Calibri" w:eastAsia="Calibri" w:hAnsi="Calibri" w:cs="Calibri"/>
          <w:color w:val="000000"/>
          <w:sz w:val="24"/>
          <w:szCs w:val="24"/>
        </w:rPr>
        <w:t>Suministrar los servicios de lavandería de vestuario y utilerías para artistas, de acuerdo con las especificaciones, cronograma de recogidas y entregas y tarifario generado por el área de producción artística del FIAV BOGOTÁ 2026, respetando los lugares y horarios establecidos para recogida y entrega.</w:t>
      </w:r>
    </w:p>
    <w:p w14:paraId="00000120" w14:textId="77777777" w:rsidR="00F45AFA" w:rsidRDefault="000E465A">
      <w:pPr>
        <w:numPr>
          <w:ilvl w:val="0"/>
          <w:numId w:val="29"/>
        </w:numPr>
        <w:pBdr>
          <w:top w:val="nil"/>
          <w:left w:val="nil"/>
          <w:bottom w:val="nil"/>
          <w:right w:val="nil"/>
          <w:between w:val="nil"/>
        </w:pBdr>
        <w:spacing w:after="0" w:line="240" w:lineRule="auto"/>
        <w:ind w:left="426" w:hanging="426"/>
        <w:jc w:val="both"/>
        <w:rPr>
          <w:rFonts w:ascii="Calibri" w:eastAsia="Calibri" w:hAnsi="Calibri" w:cs="Calibri"/>
          <w:color w:val="000000"/>
          <w:sz w:val="24"/>
          <w:szCs w:val="24"/>
        </w:rPr>
      </w:pPr>
      <w:r>
        <w:rPr>
          <w:rFonts w:ascii="Calibri" w:eastAsia="Calibri" w:hAnsi="Calibri" w:cs="Calibri"/>
          <w:color w:val="000000"/>
          <w:sz w:val="24"/>
          <w:szCs w:val="24"/>
        </w:rPr>
        <w:t>Alquilar los equipos de comunicaciones específicos (radios de intercomunicación) para el staff y los colaboradores del festival, de acuerdo con las especificaciones y asignaciones establecidas por el área de producción técnica del festival y en los tiempos establecidos en el cronograma.</w:t>
      </w:r>
    </w:p>
    <w:p w14:paraId="00000121" w14:textId="77777777" w:rsidR="00F45AFA" w:rsidRDefault="000E465A">
      <w:pPr>
        <w:numPr>
          <w:ilvl w:val="0"/>
          <w:numId w:val="29"/>
        </w:numPr>
        <w:pBdr>
          <w:top w:val="nil"/>
          <w:left w:val="nil"/>
          <w:bottom w:val="nil"/>
          <w:right w:val="nil"/>
          <w:between w:val="nil"/>
        </w:pBdr>
        <w:spacing w:after="0" w:line="240" w:lineRule="auto"/>
        <w:ind w:left="426" w:hanging="426"/>
        <w:jc w:val="both"/>
        <w:rPr>
          <w:rFonts w:ascii="Calibri" w:eastAsia="Calibri" w:hAnsi="Calibri" w:cs="Calibri"/>
          <w:color w:val="000000"/>
          <w:sz w:val="24"/>
          <w:szCs w:val="24"/>
        </w:rPr>
      </w:pPr>
      <w:r>
        <w:rPr>
          <w:rFonts w:ascii="Calibri" w:eastAsia="Calibri" w:hAnsi="Calibri" w:cs="Calibri"/>
          <w:color w:val="000000"/>
          <w:sz w:val="24"/>
          <w:szCs w:val="24"/>
        </w:rPr>
        <w:t>Administrar, custodiar y ejecutar adecuadamente los recursos asignados por concepto de caja menor, de conformidad con las políticas de la entidad y las disposiciones legales vigentes, destinando los recursos a los gastos previamente autorizados y necesarios para el funcionamiento del festival, exigiendo los documentos y/o facturas correspondientes para cada gasto y llevando un registro periódico de los gastos.</w:t>
      </w:r>
    </w:p>
    <w:p w14:paraId="00000122" w14:textId="77777777" w:rsidR="00F45AFA" w:rsidRDefault="000E465A">
      <w:pPr>
        <w:numPr>
          <w:ilvl w:val="0"/>
          <w:numId w:val="29"/>
        </w:numPr>
        <w:pBdr>
          <w:top w:val="nil"/>
          <w:left w:val="nil"/>
          <w:bottom w:val="nil"/>
          <w:right w:val="nil"/>
          <w:between w:val="nil"/>
        </w:pBdr>
        <w:spacing w:after="0" w:line="240" w:lineRule="auto"/>
        <w:ind w:left="426" w:hanging="426"/>
        <w:jc w:val="both"/>
        <w:rPr>
          <w:rFonts w:ascii="Calibri" w:eastAsia="Calibri" w:hAnsi="Calibri" w:cs="Calibri"/>
          <w:color w:val="000000"/>
          <w:sz w:val="24"/>
          <w:szCs w:val="24"/>
        </w:rPr>
      </w:pPr>
      <w:r>
        <w:rPr>
          <w:rFonts w:ascii="Calibri" w:eastAsia="Calibri" w:hAnsi="Calibri" w:cs="Calibri"/>
          <w:color w:val="000000"/>
          <w:sz w:val="24"/>
          <w:szCs w:val="24"/>
        </w:rPr>
        <w:t>Realizar la vinculación de personal técnico, auxiliares, montajistas, operadores especializados, personal de apoyo y demás recursos humanos necesarios, asegurando su correcta vinculación, afiliación al sistema de seguridad social y cumplimiento de sus obligaciones laborales, en concordancia con el listado específico de personal y montos aprobados generado por el FIAV BOGOTÁ 2026 y respetando los cargos y las personas solicitadas desde el área de producción del FIAV.</w:t>
      </w:r>
    </w:p>
    <w:p w14:paraId="00000123" w14:textId="77777777" w:rsidR="00F45AFA" w:rsidRDefault="000E465A">
      <w:pPr>
        <w:numPr>
          <w:ilvl w:val="0"/>
          <w:numId w:val="29"/>
        </w:numPr>
        <w:pBdr>
          <w:top w:val="nil"/>
          <w:left w:val="nil"/>
          <w:bottom w:val="nil"/>
          <w:right w:val="nil"/>
          <w:between w:val="nil"/>
        </w:pBdr>
        <w:spacing w:after="0" w:line="240" w:lineRule="auto"/>
        <w:ind w:left="426" w:hanging="426"/>
        <w:jc w:val="both"/>
        <w:rPr>
          <w:rFonts w:ascii="Calibri" w:eastAsia="Calibri" w:hAnsi="Calibri" w:cs="Calibri"/>
          <w:color w:val="000000"/>
          <w:sz w:val="24"/>
          <w:szCs w:val="24"/>
        </w:rPr>
      </w:pPr>
      <w:r>
        <w:rPr>
          <w:rFonts w:ascii="Calibri" w:eastAsia="Calibri" w:hAnsi="Calibri" w:cs="Calibri"/>
          <w:color w:val="000000"/>
          <w:sz w:val="24"/>
          <w:szCs w:val="24"/>
        </w:rPr>
        <w:t>Suministrar los refrigerios, catering e hidratación para los artistas invitados al festival, de acuerdo con el listado generado por el área de producción artística del FIAV BOGOTÁ 2026, respetando el cronograma de fechas y lugares, cantidades, especificaciones y tarifario.</w:t>
      </w:r>
    </w:p>
    <w:p w14:paraId="00000124" w14:textId="77777777" w:rsidR="00F45AFA" w:rsidRDefault="000E465A">
      <w:pPr>
        <w:numPr>
          <w:ilvl w:val="0"/>
          <w:numId w:val="29"/>
        </w:numPr>
        <w:pBdr>
          <w:top w:val="nil"/>
          <w:left w:val="nil"/>
          <w:bottom w:val="nil"/>
          <w:right w:val="nil"/>
          <w:between w:val="nil"/>
        </w:pBdr>
        <w:spacing w:after="0" w:line="240" w:lineRule="auto"/>
        <w:ind w:left="426" w:hanging="426"/>
        <w:jc w:val="both"/>
        <w:rPr>
          <w:rFonts w:ascii="Calibri" w:eastAsia="Calibri" w:hAnsi="Calibri" w:cs="Calibri"/>
          <w:color w:val="000000"/>
          <w:sz w:val="24"/>
          <w:szCs w:val="24"/>
        </w:rPr>
      </w:pPr>
      <w:r>
        <w:rPr>
          <w:rFonts w:ascii="Calibri" w:eastAsia="Calibri" w:hAnsi="Calibri" w:cs="Calibri"/>
          <w:color w:val="000000"/>
          <w:sz w:val="24"/>
          <w:szCs w:val="24"/>
        </w:rPr>
        <w:t>Realizar el pago y/o reembolso de valores de expedición de visas y/o permisos de entrada para artistas, de acuerdo con los listados y tarifario generado por el área de producción logística del FIAV BOGOTÁ 2026.</w:t>
      </w:r>
    </w:p>
    <w:p w14:paraId="00000125" w14:textId="035A92DF" w:rsidR="00F45AFA" w:rsidRDefault="000E465A">
      <w:pPr>
        <w:numPr>
          <w:ilvl w:val="0"/>
          <w:numId w:val="29"/>
        </w:numPr>
        <w:pBdr>
          <w:top w:val="nil"/>
          <w:left w:val="nil"/>
          <w:bottom w:val="nil"/>
          <w:right w:val="nil"/>
          <w:between w:val="nil"/>
        </w:pBdr>
        <w:spacing w:after="0" w:line="240" w:lineRule="auto"/>
        <w:ind w:left="426" w:hanging="426"/>
        <w:jc w:val="both"/>
        <w:rPr>
          <w:rFonts w:ascii="Calibri" w:eastAsia="Calibri" w:hAnsi="Calibri" w:cs="Calibri"/>
          <w:color w:val="000000"/>
          <w:sz w:val="24"/>
          <w:szCs w:val="24"/>
        </w:rPr>
      </w:pPr>
      <w:r>
        <w:rPr>
          <w:rFonts w:ascii="Calibri" w:eastAsia="Calibri" w:hAnsi="Calibri" w:cs="Calibri"/>
          <w:color w:val="000000"/>
          <w:sz w:val="24"/>
          <w:szCs w:val="24"/>
        </w:rPr>
        <w:t>Ejecutar y coordinar los recursos necesarios para asegurar las condiciones logísticas y administrativas para la realización de eventos culturales a desarrollarse en otras regiones de Cundinamarca y del país, que incluyen entre otros: alojamiento, transporte interno, atención integral de los artistas, personal técnico, equipos, utilería y demás recursos requeridos.</w:t>
      </w:r>
    </w:p>
    <w:p w14:paraId="00000126" w14:textId="77777777" w:rsidR="00F45AFA" w:rsidRDefault="000E465A">
      <w:pPr>
        <w:numPr>
          <w:ilvl w:val="0"/>
          <w:numId w:val="29"/>
        </w:numPr>
        <w:pBdr>
          <w:top w:val="nil"/>
          <w:left w:val="nil"/>
          <w:bottom w:val="nil"/>
          <w:right w:val="nil"/>
          <w:between w:val="nil"/>
        </w:pBdr>
        <w:spacing w:after="0" w:line="240" w:lineRule="auto"/>
        <w:ind w:left="426" w:hanging="426"/>
        <w:jc w:val="both"/>
        <w:rPr>
          <w:rFonts w:ascii="Calibri" w:eastAsia="Calibri" w:hAnsi="Calibri" w:cs="Calibri"/>
          <w:color w:val="000000"/>
          <w:sz w:val="24"/>
          <w:szCs w:val="24"/>
        </w:rPr>
      </w:pPr>
      <w:r>
        <w:rPr>
          <w:rFonts w:ascii="Calibri" w:eastAsia="Calibri" w:hAnsi="Calibri" w:cs="Calibri"/>
          <w:color w:val="000000"/>
          <w:sz w:val="24"/>
          <w:szCs w:val="24"/>
        </w:rPr>
        <w:t>Presentar para cada una de las actividades y obligaciones, los formatos de pago, facturas y/o documentos que soporten la adecuada ejecución de los recursos y el cumplimiento de las obligaciones y actividades.</w:t>
      </w:r>
    </w:p>
    <w:p w14:paraId="00000127" w14:textId="77777777" w:rsidR="00F45AFA" w:rsidRDefault="000E465A">
      <w:pPr>
        <w:numPr>
          <w:ilvl w:val="0"/>
          <w:numId w:val="29"/>
        </w:numPr>
        <w:pBdr>
          <w:top w:val="nil"/>
          <w:left w:val="nil"/>
          <w:bottom w:val="nil"/>
          <w:right w:val="nil"/>
          <w:between w:val="nil"/>
        </w:pBdr>
        <w:spacing w:after="0" w:line="240" w:lineRule="auto"/>
        <w:ind w:left="426" w:hanging="426"/>
        <w:jc w:val="both"/>
        <w:rPr>
          <w:rFonts w:ascii="Calibri" w:eastAsia="Calibri" w:hAnsi="Calibri" w:cs="Calibri"/>
          <w:color w:val="000000"/>
          <w:sz w:val="24"/>
          <w:szCs w:val="24"/>
        </w:rPr>
      </w:pPr>
      <w:r>
        <w:rPr>
          <w:rFonts w:ascii="Calibri" w:eastAsia="Calibri" w:hAnsi="Calibri" w:cs="Calibri"/>
          <w:color w:val="000000"/>
          <w:sz w:val="24"/>
          <w:szCs w:val="24"/>
        </w:rPr>
        <w:t>Presentar un informe final operativo, administrativo y financiero, que dé cuenta de la ejecución completa de las obligaciones y actividades del contrato.</w:t>
      </w:r>
    </w:p>
    <w:p w14:paraId="00000128" w14:textId="77777777" w:rsidR="00F45AFA" w:rsidRDefault="000E465A">
      <w:pPr>
        <w:numPr>
          <w:ilvl w:val="0"/>
          <w:numId w:val="29"/>
        </w:numPr>
        <w:pBdr>
          <w:top w:val="nil"/>
          <w:left w:val="nil"/>
          <w:bottom w:val="nil"/>
          <w:right w:val="nil"/>
          <w:between w:val="nil"/>
        </w:pBdr>
        <w:spacing w:after="0" w:line="240" w:lineRule="auto"/>
        <w:ind w:left="426" w:hanging="426"/>
        <w:jc w:val="both"/>
        <w:rPr>
          <w:rFonts w:ascii="Calibri" w:eastAsia="Calibri" w:hAnsi="Calibri" w:cs="Calibri"/>
          <w:color w:val="000000"/>
          <w:sz w:val="24"/>
          <w:szCs w:val="24"/>
        </w:rPr>
      </w:pPr>
      <w:r>
        <w:rPr>
          <w:rFonts w:ascii="Calibri" w:eastAsia="Calibri" w:hAnsi="Calibri" w:cs="Calibri"/>
          <w:color w:val="000000"/>
          <w:sz w:val="24"/>
          <w:szCs w:val="24"/>
        </w:rPr>
        <w:t>Constituir y entregar para aprobación de COCREA las pólizas de Cumplimiento, Salarios y Prestaciones Sociales, y Responsabilidad Civil Extracontractual, de acuerdo con los montos exigidos en la invitación.</w:t>
      </w:r>
    </w:p>
    <w:p w14:paraId="00000129" w14:textId="0EC0AF06" w:rsidR="00F45AFA" w:rsidRDefault="000E465A">
      <w:pPr>
        <w:numPr>
          <w:ilvl w:val="0"/>
          <w:numId w:val="29"/>
        </w:numPr>
        <w:pBdr>
          <w:top w:val="nil"/>
          <w:left w:val="nil"/>
          <w:bottom w:val="nil"/>
          <w:right w:val="nil"/>
          <w:between w:val="nil"/>
        </w:pBdr>
        <w:spacing w:after="0" w:line="240" w:lineRule="auto"/>
        <w:ind w:left="426" w:hanging="426"/>
        <w:jc w:val="both"/>
        <w:rPr>
          <w:rFonts w:ascii="Calibri" w:eastAsia="Calibri" w:hAnsi="Calibri" w:cs="Calibri"/>
          <w:sz w:val="24"/>
          <w:szCs w:val="24"/>
        </w:rPr>
      </w:pPr>
      <w:r>
        <w:rPr>
          <w:rFonts w:ascii="Calibri" w:eastAsia="Calibri" w:hAnsi="Calibri" w:cs="Calibri"/>
          <w:sz w:val="24"/>
          <w:szCs w:val="24"/>
        </w:rPr>
        <w:t xml:space="preserve">Suministrar los ítems adicionales a los aquí listados </w:t>
      </w:r>
      <w:r w:rsidR="00D17BEE">
        <w:rPr>
          <w:rFonts w:ascii="Calibri" w:eastAsia="Calibri" w:hAnsi="Calibri" w:cs="Calibri"/>
          <w:sz w:val="24"/>
          <w:szCs w:val="24"/>
        </w:rPr>
        <w:t xml:space="preserve">y que sean </w:t>
      </w:r>
      <w:r>
        <w:rPr>
          <w:rFonts w:ascii="Calibri" w:eastAsia="Calibri" w:hAnsi="Calibri" w:cs="Calibri"/>
          <w:sz w:val="24"/>
          <w:szCs w:val="24"/>
        </w:rPr>
        <w:t>requeridos para la correcta ejecución del FIAV previa solicitud y aprobación de las áreas de producción del FIAV y el supervisor del contrato.</w:t>
      </w:r>
    </w:p>
    <w:p w14:paraId="0000012A" w14:textId="77777777" w:rsidR="00F45AFA" w:rsidRDefault="000E465A">
      <w:pPr>
        <w:numPr>
          <w:ilvl w:val="0"/>
          <w:numId w:val="29"/>
        </w:numPr>
        <w:pBdr>
          <w:top w:val="nil"/>
          <w:left w:val="nil"/>
          <w:bottom w:val="nil"/>
          <w:right w:val="nil"/>
          <w:between w:val="nil"/>
        </w:pBdr>
        <w:spacing w:after="0" w:line="240" w:lineRule="auto"/>
        <w:ind w:left="426" w:hanging="426"/>
        <w:jc w:val="both"/>
        <w:rPr>
          <w:rFonts w:ascii="Calibri" w:eastAsia="Calibri" w:hAnsi="Calibri" w:cs="Calibri"/>
          <w:color w:val="000000"/>
          <w:sz w:val="24"/>
          <w:szCs w:val="24"/>
        </w:rPr>
      </w:pPr>
      <w:r>
        <w:rPr>
          <w:rFonts w:ascii="Calibri" w:eastAsia="Calibri" w:hAnsi="Calibri" w:cs="Calibri"/>
          <w:color w:val="000000"/>
          <w:sz w:val="24"/>
          <w:szCs w:val="24"/>
        </w:rPr>
        <w:t>Mantener indemne a COCREA y a las entidades vinculadas al convenio (SCRD, IDARTES, Ministerio de las Culturas) frente a cualquier reclamación laboral, civil o contractual derivada de la ejecución.</w:t>
      </w:r>
    </w:p>
    <w:p w14:paraId="0000012B" w14:textId="77777777" w:rsidR="00F45AFA" w:rsidRDefault="00F45AFA">
      <w:pPr>
        <w:pStyle w:val="Ttulo1"/>
        <w:keepNext w:val="0"/>
        <w:keepLines w:val="0"/>
        <w:widowControl w:val="0"/>
        <w:tabs>
          <w:tab w:val="left" w:pos="819"/>
          <w:tab w:val="left" w:pos="820"/>
        </w:tabs>
        <w:spacing w:before="0" w:line="240" w:lineRule="auto"/>
        <w:ind w:right="51"/>
        <w:rPr>
          <w:b/>
          <w:bCs/>
          <w:color w:val="000000"/>
          <w:sz w:val="24"/>
          <w:szCs w:val="24"/>
        </w:rPr>
      </w:pPr>
    </w:p>
    <w:p w14:paraId="0000012C" w14:textId="77777777" w:rsidR="00F45AFA" w:rsidRDefault="000E465A">
      <w:pPr>
        <w:pStyle w:val="Ttulo1"/>
        <w:keepNext w:val="0"/>
        <w:keepLines w:val="0"/>
        <w:widowControl w:val="0"/>
        <w:numPr>
          <w:ilvl w:val="0"/>
          <w:numId w:val="15"/>
        </w:numPr>
        <w:spacing w:before="0" w:line="240" w:lineRule="auto"/>
        <w:ind w:left="426" w:right="51" w:hanging="426"/>
        <w:rPr>
          <w:b/>
          <w:bCs/>
          <w:color w:val="000000"/>
          <w:sz w:val="24"/>
          <w:szCs w:val="24"/>
        </w:rPr>
      </w:pPr>
      <w:r>
        <w:rPr>
          <w:b/>
          <w:bCs/>
          <w:color w:val="000000"/>
          <w:sz w:val="24"/>
          <w:szCs w:val="24"/>
        </w:rPr>
        <w:t>OBLIGACIONES DE COCREA</w:t>
      </w:r>
    </w:p>
    <w:p w14:paraId="0000012D" w14:textId="77777777" w:rsidR="00F45AFA" w:rsidRDefault="00F45AFA">
      <w:pPr>
        <w:tabs>
          <w:tab w:val="left" w:pos="1540"/>
        </w:tabs>
        <w:spacing w:after="0" w:line="240" w:lineRule="auto"/>
        <w:ind w:right="51"/>
        <w:rPr>
          <w:rFonts w:ascii="Calibri" w:eastAsia="Calibri" w:hAnsi="Calibri" w:cs="Calibri"/>
          <w:color w:val="000000"/>
          <w:sz w:val="24"/>
          <w:szCs w:val="24"/>
        </w:rPr>
      </w:pPr>
    </w:p>
    <w:p w14:paraId="0000012E" w14:textId="77777777" w:rsidR="00F45AFA" w:rsidRDefault="000E465A">
      <w:pPr>
        <w:pBdr>
          <w:top w:val="nil"/>
          <w:left w:val="nil"/>
          <w:bottom w:val="nil"/>
          <w:right w:val="nil"/>
          <w:between w:val="nil"/>
        </w:pBdr>
        <w:spacing w:after="0" w:line="240" w:lineRule="auto"/>
        <w:ind w:right="51"/>
        <w:rPr>
          <w:rFonts w:ascii="Calibri" w:eastAsia="Calibri" w:hAnsi="Calibri" w:cs="Calibri"/>
          <w:color w:val="000000"/>
          <w:sz w:val="24"/>
          <w:szCs w:val="24"/>
        </w:rPr>
      </w:pPr>
      <w:r>
        <w:rPr>
          <w:rFonts w:ascii="Calibri" w:eastAsia="Calibri" w:hAnsi="Calibri" w:cs="Calibri"/>
          <w:color w:val="000000"/>
          <w:sz w:val="24"/>
          <w:szCs w:val="24"/>
        </w:rPr>
        <w:t>En virtud del contrato COCREA se obliga a:</w:t>
      </w:r>
    </w:p>
    <w:p w14:paraId="0000012F" w14:textId="77777777" w:rsidR="00F45AFA" w:rsidRDefault="00F45AFA">
      <w:pPr>
        <w:pBdr>
          <w:top w:val="nil"/>
          <w:left w:val="nil"/>
          <w:bottom w:val="nil"/>
          <w:right w:val="nil"/>
          <w:between w:val="nil"/>
        </w:pBdr>
        <w:spacing w:after="0" w:line="240" w:lineRule="auto"/>
        <w:ind w:right="51"/>
        <w:rPr>
          <w:rFonts w:ascii="Calibri" w:eastAsia="Calibri" w:hAnsi="Calibri" w:cs="Calibri"/>
          <w:color w:val="000000"/>
          <w:sz w:val="24"/>
          <w:szCs w:val="24"/>
        </w:rPr>
      </w:pPr>
    </w:p>
    <w:p w14:paraId="00000130" w14:textId="77777777" w:rsidR="00F45AFA" w:rsidRDefault="000E465A">
      <w:pPr>
        <w:numPr>
          <w:ilvl w:val="3"/>
          <w:numId w:val="16"/>
        </w:numPr>
        <w:pBdr>
          <w:top w:val="nil"/>
          <w:left w:val="nil"/>
          <w:bottom w:val="nil"/>
          <w:right w:val="nil"/>
          <w:between w:val="nil"/>
        </w:pBdr>
        <w:tabs>
          <w:tab w:val="left" w:pos="426"/>
        </w:tabs>
        <w:spacing w:after="0" w:line="240" w:lineRule="auto"/>
        <w:ind w:left="426" w:right="51" w:hanging="426"/>
        <w:jc w:val="both"/>
        <w:rPr>
          <w:rFonts w:ascii="Calibri" w:eastAsia="Calibri" w:hAnsi="Calibri" w:cs="Calibri"/>
          <w:color w:val="000000"/>
          <w:sz w:val="24"/>
          <w:szCs w:val="24"/>
        </w:rPr>
      </w:pPr>
      <w:r>
        <w:rPr>
          <w:rFonts w:ascii="Calibri" w:eastAsia="Calibri" w:hAnsi="Calibri" w:cs="Calibri"/>
          <w:color w:val="000000"/>
          <w:sz w:val="24"/>
          <w:szCs w:val="24"/>
        </w:rPr>
        <w:t>Suministrar oportunamente la información y el apoyo logístico y operativo que requiera EL CONTRATISTA, para el cumplimiento de sus obligaciones contractuales.</w:t>
      </w:r>
    </w:p>
    <w:p w14:paraId="00000131" w14:textId="77777777" w:rsidR="00F45AFA" w:rsidRDefault="000E465A">
      <w:pPr>
        <w:numPr>
          <w:ilvl w:val="3"/>
          <w:numId w:val="16"/>
        </w:numPr>
        <w:pBdr>
          <w:top w:val="nil"/>
          <w:left w:val="nil"/>
          <w:bottom w:val="nil"/>
          <w:right w:val="nil"/>
          <w:between w:val="nil"/>
        </w:pBdr>
        <w:tabs>
          <w:tab w:val="left" w:pos="426"/>
        </w:tabs>
        <w:spacing w:after="0" w:line="240" w:lineRule="auto"/>
        <w:ind w:left="426" w:right="51" w:hanging="426"/>
        <w:jc w:val="both"/>
        <w:rPr>
          <w:rFonts w:ascii="Calibri" w:eastAsia="Calibri" w:hAnsi="Calibri" w:cs="Calibri"/>
          <w:color w:val="000000"/>
          <w:sz w:val="24"/>
          <w:szCs w:val="24"/>
        </w:rPr>
      </w:pPr>
      <w:r>
        <w:rPr>
          <w:rFonts w:ascii="Calibri" w:eastAsia="Calibri" w:hAnsi="Calibri" w:cs="Calibri"/>
          <w:color w:val="000000"/>
          <w:sz w:val="24"/>
          <w:szCs w:val="24"/>
        </w:rPr>
        <w:t>Cancelar el valor del contrato, en la forma y términos establecidos en el mismo.</w:t>
      </w:r>
    </w:p>
    <w:p w14:paraId="00000132" w14:textId="77777777" w:rsidR="00F45AFA" w:rsidRDefault="000E465A">
      <w:pPr>
        <w:numPr>
          <w:ilvl w:val="3"/>
          <w:numId w:val="16"/>
        </w:numPr>
        <w:pBdr>
          <w:top w:val="nil"/>
          <w:left w:val="nil"/>
          <w:bottom w:val="nil"/>
          <w:right w:val="nil"/>
          <w:between w:val="nil"/>
        </w:pBdr>
        <w:tabs>
          <w:tab w:val="left" w:pos="426"/>
        </w:tabs>
        <w:spacing w:after="0" w:line="240" w:lineRule="auto"/>
        <w:ind w:left="426" w:right="51" w:hanging="426"/>
        <w:jc w:val="both"/>
        <w:rPr>
          <w:rFonts w:ascii="Calibri" w:eastAsia="Calibri" w:hAnsi="Calibri" w:cs="Calibri"/>
          <w:color w:val="000000"/>
          <w:sz w:val="24"/>
          <w:szCs w:val="24"/>
        </w:rPr>
      </w:pPr>
      <w:r>
        <w:rPr>
          <w:rFonts w:ascii="Calibri" w:eastAsia="Calibri" w:hAnsi="Calibri" w:cs="Calibri"/>
          <w:color w:val="000000"/>
          <w:sz w:val="24"/>
          <w:szCs w:val="24"/>
        </w:rPr>
        <w:t>Ejercer el control y seguimiento sobre el cumplimiento de las obligaciones del contrato, a través del supervisor del contrato.</w:t>
      </w:r>
    </w:p>
    <w:p w14:paraId="00000133" w14:textId="77777777" w:rsidR="00F45AFA" w:rsidRDefault="000E465A">
      <w:pPr>
        <w:numPr>
          <w:ilvl w:val="3"/>
          <w:numId w:val="16"/>
        </w:numPr>
        <w:pBdr>
          <w:top w:val="nil"/>
          <w:left w:val="nil"/>
          <w:bottom w:val="nil"/>
          <w:right w:val="nil"/>
          <w:between w:val="nil"/>
        </w:pBdr>
        <w:tabs>
          <w:tab w:val="left" w:pos="426"/>
        </w:tabs>
        <w:spacing w:after="0" w:line="240" w:lineRule="auto"/>
        <w:ind w:left="426" w:right="51" w:hanging="426"/>
        <w:jc w:val="both"/>
        <w:rPr>
          <w:rFonts w:ascii="Calibri" w:eastAsia="Calibri" w:hAnsi="Calibri" w:cs="Calibri"/>
          <w:color w:val="000000"/>
          <w:sz w:val="24"/>
          <w:szCs w:val="24"/>
        </w:rPr>
      </w:pPr>
      <w:r>
        <w:rPr>
          <w:rFonts w:ascii="Calibri" w:eastAsia="Calibri" w:hAnsi="Calibri" w:cs="Calibri"/>
          <w:color w:val="000000"/>
          <w:sz w:val="24"/>
          <w:szCs w:val="24"/>
        </w:rPr>
        <w:t>Verificar y dejar constancia a través del supervisor del contrato, mediante la certificación expedida por el Revisor Fiscal o por el Representante Legal, según el caso, del cumplimiento de las obligaciones del contratista frente a los aportes a los sistemas de salud, riesgos laborales, pensiones y Cajas de Compensación Familiar, Instituto Colombiano de Bienestar Familiar y Servicio Nacional de Aprendizaje.</w:t>
      </w:r>
    </w:p>
    <w:p w14:paraId="00000134" w14:textId="33A94D44" w:rsidR="00F45AFA" w:rsidRDefault="000E465A">
      <w:pPr>
        <w:numPr>
          <w:ilvl w:val="3"/>
          <w:numId w:val="16"/>
        </w:numPr>
        <w:pBdr>
          <w:top w:val="nil"/>
          <w:left w:val="nil"/>
          <w:bottom w:val="nil"/>
          <w:right w:val="nil"/>
          <w:between w:val="nil"/>
        </w:pBdr>
        <w:tabs>
          <w:tab w:val="left" w:pos="426"/>
        </w:tabs>
        <w:spacing w:after="0" w:line="240" w:lineRule="auto"/>
        <w:ind w:left="426" w:right="51" w:hanging="426"/>
        <w:jc w:val="both"/>
        <w:rPr>
          <w:rFonts w:ascii="Calibri" w:eastAsia="Calibri" w:hAnsi="Calibri" w:cs="Calibri"/>
          <w:color w:val="000000"/>
          <w:sz w:val="24"/>
          <w:szCs w:val="24"/>
        </w:rPr>
      </w:pPr>
      <w:r>
        <w:rPr>
          <w:rFonts w:ascii="Calibri" w:eastAsia="Calibri" w:hAnsi="Calibri" w:cs="Calibri"/>
          <w:color w:val="000000"/>
          <w:sz w:val="24"/>
          <w:szCs w:val="24"/>
        </w:rPr>
        <w:t>Apoyar en forma permanente al contratista, en los aspectos que sean de su competencia.</w:t>
      </w:r>
    </w:p>
    <w:p w14:paraId="0105F6F5" w14:textId="5CDFD2E5" w:rsidR="00BD0BE8" w:rsidRDefault="00BD0BE8" w:rsidP="00BD0BE8">
      <w:pPr>
        <w:pBdr>
          <w:top w:val="nil"/>
          <w:left w:val="nil"/>
          <w:bottom w:val="nil"/>
          <w:right w:val="nil"/>
          <w:between w:val="nil"/>
        </w:pBdr>
        <w:tabs>
          <w:tab w:val="left" w:pos="426"/>
        </w:tabs>
        <w:spacing w:after="0" w:line="240" w:lineRule="auto"/>
        <w:ind w:right="51"/>
        <w:jc w:val="both"/>
        <w:rPr>
          <w:rFonts w:ascii="Calibri" w:eastAsia="Calibri" w:hAnsi="Calibri" w:cs="Calibri"/>
          <w:color w:val="000000"/>
          <w:sz w:val="24"/>
          <w:szCs w:val="24"/>
        </w:rPr>
      </w:pPr>
    </w:p>
    <w:p w14:paraId="11AA7662" w14:textId="538C4EB7" w:rsidR="00BD0BE8" w:rsidRDefault="00BD0BE8" w:rsidP="00BD0BE8">
      <w:pPr>
        <w:pBdr>
          <w:top w:val="nil"/>
          <w:left w:val="nil"/>
          <w:bottom w:val="nil"/>
          <w:right w:val="nil"/>
          <w:between w:val="nil"/>
        </w:pBdr>
        <w:tabs>
          <w:tab w:val="left" w:pos="426"/>
        </w:tabs>
        <w:spacing w:after="0" w:line="240" w:lineRule="auto"/>
        <w:ind w:right="51"/>
        <w:jc w:val="both"/>
        <w:rPr>
          <w:rFonts w:ascii="Calibri" w:eastAsia="Calibri" w:hAnsi="Calibri" w:cs="Calibri"/>
          <w:color w:val="000000"/>
          <w:sz w:val="24"/>
          <w:szCs w:val="24"/>
        </w:rPr>
      </w:pPr>
    </w:p>
    <w:p w14:paraId="48B49666" w14:textId="52FAB1AD" w:rsidR="00BD0BE8" w:rsidRDefault="00BD0BE8" w:rsidP="00BD0BE8">
      <w:pPr>
        <w:pBdr>
          <w:top w:val="nil"/>
          <w:left w:val="nil"/>
          <w:bottom w:val="nil"/>
          <w:right w:val="nil"/>
          <w:between w:val="nil"/>
        </w:pBdr>
        <w:tabs>
          <w:tab w:val="left" w:pos="426"/>
        </w:tabs>
        <w:spacing w:after="0" w:line="240" w:lineRule="auto"/>
        <w:ind w:right="51"/>
        <w:jc w:val="both"/>
        <w:rPr>
          <w:rFonts w:ascii="Calibri" w:eastAsia="Calibri" w:hAnsi="Calibri" w:cs="Calibri"/>
          <w:color w:val="000000"/>
          <w:sz w:val="24"/>
          <w:szCs w:val="24"/>
        </w:rPr>
      </w:pPr>
    </w:p>
    <w:p w14:paraId="767F25E4" w14:textId="06DD9930" w:rsidR="00BD0BE8" w:rsidRDefault="00BD0BE8" w:rsidP="00BD0BE8">
      <w:pPr>
        <w:pBdr>
          <w:top w:val="nil"/>
          <w:left w:val="nil"/>
          <w:bottom w:val="nil"/>
          <w:right w:val="nil"/>
          <w:between w:val="nil"/>
        </w:pBdr>
        <w:tabs>
          <w:tab w:val="left" w:pos="426"/>
        </w:tabs>
        <w:spacing w:after="0" w:line="240" w:lineRule="auto"/>
        <w:ind w:right="51"/>
        <w:jc w:val="both"/>
        <w:rPr>
          <w:rFonts w:ascii="Calibri" w:eastAsia="Calibri" w:hAnsi="Calibri" w:cs="Calibri"/>
          <w:color w:val="000000"/>
          <w:sz w:val="24"/>
          <w:szCs w:val="24"/>
        </w:rPr>
      </w:pPr>
    </w:p>
    <w:p w14:paraId="7E4A7590" w14:textId="098D1F2F" w:rsidR="00BD0BE8" w:rsidRDefault="00BD0BE8" w:rsidP="00BD0BE8">
      <w:pPr>
        <w:pBdr>
          <w:top w:val="nil"/>
          <w:left w:val="nil"/>
          <w:bottom w:val="nil"/>
          <w:right w:val="nil"/>
          <w:between w:val="nil"/>
        </w:pBdr>
        <w:tabs>
          <w:tab w:val="left" w:pos="426"/>
        </w:tabs>
        <w:spacing w:after="0" w:line="240" w:lineRule="auto"/>
        <w:ind w:right="51"/>
        <w:jc w:val="both"/>
        <w:rPr>
          <w:rFonts w:ascii="Calibri" w:eastAsia="Calibri" w:hAnsi="Calibri" w:cs="Calibri"/>
          <w:color w:val="000000"/>
          <w:sz w:val="24"/>
          <w:szCs w:val="24"/>
        </w:rPr>
      </w:pPr>
    </w:p>
    <w:p w14:paraId="05F209F2" w14:textId="31744169" w:rsidR="00BD0BE8" w:rsidRDefault="00BD0BE8" w:rsidP="00BD0BE8">
      <w:pPr>
        <w:pBdr>
          <w:top w:val="nil"/>
          <w:left w:val="nil"/>
          <w:bottom w:val="nil"/>
          <w:right w:val="nil"/>
          <w:between w:val="nil"/>
        </w:pBdr>
        <w:tabs>
          <w:tab w:val="left" w:pos="426"/>
        </w:tabs>
        <w:spacing w:after="0" w:line="240" w:lineRule="auto"/>
        <w:ind w:right="51"/>
        <w:jc w:val="both"/>
        <w:rPr>
          <w:rFonts w:ascii="Calibri" w:eastAsia="Calibri" w:hAnsi="Calibri" w:cs="Calibri"/>
          <w:color w:val="000000"/>
          <w:sz w:val="24"/>
          <w:szCs w:val="24"/>
        </w:rPr>
      </w:pPr>
    </w:p>
    <w:p w14:paraId="53FE3156" w14:textId="59B78210" w:rsidR="00BD0BE8" w:rsidRDefault="00BD0BE8" w:rsidP="00BD0BE8">
      <w:pPr>
        <w:pBdr>
          <w:top w:val="nil"/>
          <w:left w:val="nil"/>
          <w:bottom w:val="nil"/>
          <w:right w:val="nil"/>
          <w:between w:val="nil"/>
        </w:pBdr>
        <w:tabs>
          <w:tab w:val="left" w:pos="426"/>
        </w:tabs>
        <w:spacing w:after="0" w:line="240" w:lineRule="auto"/>
        <w:ind w:right="51"/>
        <w:jc w:val="both"/>
        <w:rPr>
          <w:rFonts w:ascii="Calibri" w:eastAsia="Calibri" w:hAnsi="Calibri" w:cs="Calibri"/>
          <w:color w:val="000000"/>
          <w:sz w:val="24"/>
          <w:szCs w:val="24"/>
        </w:rPr>
      </w:pPr>
    </w:p>
    <w:p w14:paraId="70058723" w14:textId="1F1E3610" w:rsidR="00BD0BE8" w:rsidRDefault="00BD0BE8" w:rsidP="00BD0BE8">
      <w:pPr>
        <w:pBdr>
          <w:top w:val="nil"/>
          <w:left w:val="nil"/>
          <w:bottom w:val="nil"/>
          <w:right w:val="nil"/>
          <w:between w:val="nil"/>
        </w:pBdr>
        <w:tabs>
          <w:tab w:val="left" w:pos="426"/>
        </w:tabs>
        <w:spacing w:after="0" w:line="240" w:lineRule="auto"/>
        <w:ind w:right="51"/>
        <w:jc w:val="both"/>
        <w:rPr>
          <w:rFonts w:ascii="Calibri" w:eastAsia="Calibri" w:hAnsi="Calibri" w:cs="Calibri"/>
          <w:color w:val="000000"/>
          <w:sz w:val="24"/>
          <w:szCs w:val="24"/>
        </w:rPr>
      </w:pPr>
    </w:p>
    <w:p w14:paraId="650CD076" w14:textId="37A6381A" w:rsidR="00BD0BE8" w:rsidRDefault="00BD0BE8" w:rsidP="00BD0BE8">
      <w:pPr>
        <w:pBdr>
          <w:top w:val="nil"/>
          <w:left w:val="nil"/>
          <w:bottom w:val="nil"/>
          <w:right w:val="nil"/>
          <w:between w:val="nil"/>
        </w:pBdr>
        <w:tabs>
          <w:tab w:val="left" w:pos="426"/>
        </w:tabs>
        <w:spacing w:after="0" w:line="240" w:lineRule="auto"/>
        <w:ind w:right="51"/>
        <w:jc w:val="both"/>
        <w:rPr>
          <w:rFonts w:ascii="Calibri" w:eastAsia="Calibri" w:hAnsi="Calibri" w:cs="Calibri"/>
          <w:color w:val="000000"/>
          <w:sz w:val="24"/>
          <w:szCs w:val="24"/>
        </w:rPr>
      </w:pPr>
    </w:p>
    <w:p w14:paraId="7EC3133C" w14:textId="1CC5E42D" w:rsidR="00BD0BE8" w:rsidRDefault="00BD0BE8" w:rsidP="00BD0BE8">
      <w:pPr>
        <w:pBdr>
          <w:top w:val="nil"/>
          <w:left w:val="nil"/>
          <w:bottom w:val="nil"/>
          <w:right w:val="nil"/>
          <w:between w:val="nil"/>
        </w:pBdr>
        <w:tabs>
          <w:tab w:val="left" w:pos="426"/>
        </w:tabs>
        <w:spacing w:after="0" w:line="240" w:lineRule="auto"/>
        <w:ind w:right="51"/>
        <w:jc w:val="both"/>
        <w:rPr>
          <w:rFonts w:ascii="Calibri" w:eastAsia="Calibri" w:hAnsi="Calibri" w:cs="Calibri"/>
          <w:color w:val="000000"/>
          <w:sz w:val="24"/>
          <w:szCs w:val="24"/>
        </w:rPr>
      </w:pPr>
    </w:p>
    <w:p w14:paraId="6ECF6418" w14:textId="253FCD14" w:rsidR="00BD0BE8" w:rsidRDefault="00BD0BE8" w:rsidP="00BD0BE8">
      <w:pPr>
        <w:pBdr>
          <w:top w:val="nil"/>
          <w:left w:val="nil"/>
          <w:bottom w:val="nil"/>
          <w:right w:val="nil"/>
          <w:between w:val="nil"/>
        </w:pBdr>
        <w:tabs>
          <w:tab w:val="left" w:pos="426"/>
        </w:tabs>
        <w:spacing w:after="0" w:line="240" w:lineRule="auto"/>
        <w:ind w:right="51"/>
        <w:jc w:val="both"/>
        <w:rPr>
          <w:rFonts w:ascii="Calibri" w:eastAsia="Calibri" w:hAnsi="Calibri" w:cs="Calibri"/>
          <w:color w:val="000000"/>
          <w:sz w:val="24"/>
          <w:szCs w:val="24"/>
        </w:rPr>
      </w:pPr>
    </w:p>
    <w:p w14:paraId="1BAB4286" w14:textId="1423C262" w:rsidR="00BD0BE8" w:rsidRDefault="00BD0BE8" w:rsidP="00BD0BE8">
      <w:pPr>
        <w:pBdr>
          <w:top w:val="nil"/>
          <w:left w:val="nil"/>
          <w:bottom w:val="nil"/>
          <w:right w:val="nil"/>
          <w:between w:val="nil"/>
        </w:pBdr>
        <w:tabs>
          <w:tab w:val="left" w:pos="426"/>
        </w:tabs>
        <w:spacing w:after="0" w:line="240" w:lineRule="auto"/>
        <w:ind w:right="51"/>
        <w:jc w:val="both"/>
        <w:rPr>
          <w:rFonts w:ascii="Calibri" w:eastAsia="Calibri" w:hAnsi="Calibri" w:cs="Calibri"/>
          <w:color w:val="000000"/>
          <w:sz w:val="24"/>
          <w:szCs w:val="24"/>
        </w:rPr>
      </w:pPr>
    </w:p>
    <w:p w14:paraId="3AE4E9D1" w14:textId="7AEAC3F3" w:rsidR="00BD0BE8" w:rsidRDefault="00BD0BE8" w:rsidP="00BD0BE8">
      <w:pPr>
        <w:pBdr>
          <w:top w:val="nil"/>
          <w:left w:val="nil"/>
          <w:bottom w:val="nil"/>
          <w:right w:val="nil"/>
          <w:between w:val="nil"/>
        </w:pBdr>
        <w:tabs>
          <w:tab w:val="left" w:pos="426"/>
        </w:tabs>
        <w:spacing w:after="0" w:line="240" w:lineRule="auto"/>
        <w:ind w:right="51"/>
        <w:jc w:val="both"/>
        <w:rPr>
          <w:rFonts w:ascii="Calibri" w:eastAsia="Calibri" w:hAnsi="Calibri" w:cs="Calibri"/>
          <w:color w:val="000000"/>
          <w:sz w:val="24"/>
          <w:szCs w:val="24"/>
        </w:rPr>
      </w:pPr>
    </w:p>
    <w:p w14:paraId="1B6C36FE" w14:textId="21866F8A" w:rsidR="00BD0BE8" w:rsidRDefault="00BD0BE8" w:rsidP="00BD0BE8">
      <w:pPr>
        <w:pBdr>
          <w:top w:val="nil"/>
          <w:left w:val="nil"/>
          <w:bottom w:val="nil"/>
          <w:right w:val="nil"/>
          <w:between w:val="nil"/>
        </w:pBdr>
        <w:tabs>
          <w:tab w:val="left" w:pos="426"/>
        </w:tabs>
        <w:spacing w:after="0" w:line="240" w:lineRule="auto"/>
        <w:ind w:right="51"/>
        <w:jc w:val="both"/>
        <w:rPr>
          <w:rFonts w:ascii="Calibri" w:eastAsia="Calibri" w:hAnsi="Calibri" w:cs="Calibri"/>
          <w:color w:val="000000"/>
          <w:sz w:val="24"/>
          <w:szCs w:val="24"/>
        </w:rPr>
      </w:pPr>
    </w:p>
    <w:p w14:paraId="3D71BCA0" w14:textId="4F5E2881" w:rsidR="00BD0BE8" w:rsidRDefault="00BD0BE8" w:rsidP="00BD0BE8">
      <w:pPr>
        <w:pBdr>
          <w:top w:val="nil"/>
          <w:left w:val="nil"/>
          <w:bottom w:val="nil"/>
          <w:right w:val="nil"/>
          <w:between w:val="nil"/>
        </w:pBdr>
        <w:tabs>
          <w:tab w:val="left" w:pos="426"/>
        </w:tabs>
        <w:spacing w:after="0" w:line="240" w:lineRule="auto"/>
        <w:ind w:right="51"/>
        <w:jc w:val="both"/>
        <w:rPr>
          <w:rFonts w:ascii="Calibri" w:eastAsia="Calibri" w:hAnsi="Calibri" w:cs="Calibri"/>
          <w:color w:val="000000"/>
          <w:sz w:val="24"/>
          <w:szCs w:val="24"/>
        </w:rPr>
      </w:pPr>
    </w:p>
    <w:p w14:paraId="6A44C9A8" w14:textId="6BF92857" w:rsidR="00BD0BE8" w:rsidRDefault="00BD0BE8" w:rsidP="00BD0BE8">
      <w:pPr>
        <w:pBdr>
          <w:top w:val="nil"/>
          <w:left w:val="nil"/>
          <w:bottom w:val="nil"/>
          <w:right w:val="nil"/>
          <w:between w:val="nil"/>
        </w:pBdr>
        <w:tabs>
          <w:tab w:val="left" w:pos="426"/>
        </w:tabs>
        <w:spacing w:after="0" w:line="240" w:lineRule="auto"/>
        <w:ind w:right="51"/>
        <w:jc w:val="both"/>
        <w:rPr>
          <w:rFonts w:ascii="Calibri" w:eastAsia="Calibri" w:hAnsi="Calibri" w:cs="Calibri"/>
          <w:color w:val="000000"/>
          <w:sz w:val="24"/>
          <w:szCs w:val="24"/>
        </w:rPr>
      </w:pPr>
    </w:p>
    <w:p w14:paraId="508D8A8A" w14:textId="6108B090" w:rsidR="00BD0BE8" w:rsidRDefault="00BD0BE8" w:rsidP="00BD0BE8">
      <w:pPr>
        <w:pBdr>
          <w:top w:val="nil"/>
          <w:left w:val="nil"/>
          <w:bottom w:val="nil"/>
          <w:right w:val="nil"/>
          <w:between w:val="nil"/>
        </w:pBdr>
        <w:tabs>
          <w:tab w:val="left" w:pos="426"/>
        </w:tabs>
        <w:spacing w:after="0" w:line="240" w:lineRule="auto"/>
        <w:ind w:right="51"/>
        <w:jc w:val="both"/>
        <w:rPr>
          <w:rFonts w:ascii="Calibri" w:eastAsia="Calibri" w:hAnsi="Calibri" w:cs="Calibri"/>
          <w:color w:val="000000"/>
          <w:sz w:val="24"/>
          <w:szCs w:val="24"/>
        </w:rPr>
      </w:pPr>
    </w:p>
    <w:p w14:paraId="256A7BC0" w14:textId="011A3CC3" w:rsidR="00BD0BE8" w:rsidRDefault="00BD0BE8" w:rsidP="00BD0BE8">
      <w:pPr>
        <w:pBdr>
          <w:top w:val="nil"/>
          <w:left w:val="nil"/>
          <w:bottom w:val="nil"/>
          <w:right w:val="nil"/>
          <w:between w:val="nil"/>
        </w:pBdr>
        <w:tabs>
          <w:tab w:val="left" w:pos="426"/>
        </w:tabs>
        <w:spacing w:after="0" w:line="240" w:lineRule="auto"/>
        <w:ind w:right="51"/>
        <w:jc w:val="both"/>
        <w:rPr>
          <w:rFonts w:ascii="Calibri" w:eastAsia="Calibri" w:hAnsi="Calibri" w:cs="Calibri"/>
          <w:color w:val="000000"/>
          <w:sz w:val="24"/>
          <w:szCs w:val="24"/>
        </w:rPr>
      </w:pPr>
    </w:p>
    <w:p w14:paraId="6699A74E" w14:textId="2FB44A75" w:rsidR="00BD0BE8" w:rsidRDefault="00BD0BE8" w:rsidP="00BD0BE8">
      <w:pPr>
        <w:pBdr>
          <w:top w:val="nil"/>
          <w:left w:val="nil"/>
          <w:bottom w:val="nil"/>
          <w:right w:val="nil"/>
          <w:between w:val="nil"/>
        </w:pBdr>
        <w:tabs>
          <w:tab w:val="left" w:pos="426"/>
        </w:tabs>
        <w:spacing w:after="0" w:line="240" w:lineRule="auto"/>
        <w:ind w:right="51"/>
        <w:jc w:val="both"/>
        <w:rPr>
          <w:rFonts w:ascii="Calibri" w:eastAsia="Calibri" w:hAnsi="Calibri" w:cs="Calibri"/>
          <w:color w:val="000000"/>
          <w:sz w:val="24"/>
          <w:szCs w:val="24"/>
        </w:rPr>
      </w:pPr>
    </w:p>
    <w:p w14:paraId="329937C2" w14:textId="3AFCCB5E" w:rsidR="00BD0BE8" w:rsidRDefault="00BD0BE8" w:rsidP="00BD0BE8">
      <w:pPr>
        <w:pBdr>
          <w:top w:val="nil"/>
          <w:left w:val="nil"/>
          <w:bottom w:val="nil"/>
          <w:right w:val="nil"/>
          <w:between w:val="nil"/>
        </w:pBdr>
        <w:tabs>
          <w:tab w:val="left" w:pos="426"/>
        </w:tabs>
        <w:spacing w:after="0" w:line="240" w:lineRule="auto"/>
        <w:ind w:right="51"/>
        <w:jc w:val="both"/>
        <w:rPr>
          <w:rFonts w:ascii="Calibri" w:eastAsia="Calibri" w:hAnsi="Calibri" w:cs="Calibri"/>
          <w:color w:val="000000"/>
          <w:sz w:val="24"/>
          <w:szCs w:val="24"/>
        </w:rPr>
      </w:pPr>
    </w:p>
    <w:p w14:paraId="0F12B057" w14:textId="5B03AF41" w:rsidR="00BD0BE8" w:rsidRDefault="00BD0BE8" w:rsidP="00BD0BE8">
      <w:pPr>
        <w:pBdr>
          <w:top w:val="nil"/>
          <w:left w:val="nil"/>
          <w:bottom w:val="nil"/>
          <w:right w:val="nil"/>
          <w:between w:val="nil"/>
        </w:pBdr>
        <w:tabs>
          <w:tab w:val="left" w:pos="426"/>
        </w:tabs>
        <w:spacing w:after="0" w:line="240" w:lineRule="auto"/>
        <w:ind w:right="51"/>
        <w:jc w:val="both"/>
        <w:rPr>
          <w:rFonts w:ascii="Calibri" w:eastAsia="Calibri" w:hAnsi="Calibri" w:cs="Calibri"/>
          <w:color w:val="000000"/>
          <w:sz w:val="24"/>
          <w:szCs w:val="24"/>
        </w:rPr>
      </w:pPr>
    </w:p>
    <w:p w14:paraId="37672C8D" w14:textId="0C24F232" w:rsidR="00BD0BE8" w:rsidRDefault="00BD0BE8" w:rsidP="00BD0BE8">
      <w:pPr>
        <w:pBdr>
          <w:top w:val="nil"/>
          <w:left w:val="nil"/>
          <w:bottom w:val="nil"/>
          <w:right w:val="nil"/>
          <w:between w:val="nil"/>
        </w:pBdr>
        <w:tabs>
          <w:tab w:val="left" w:pos="426"/>
        </w:tabs>
        <w:spacing w:after="0" w:line="240" w:lineRule="auto"/>
        <w:ind w:right="51"/>
        <w:jc w:val="both"/>
        <w:rPr>
          <w:rFonts w:ascii="Calibri" w:eastAsia="Calibri" w:hAnsi="Calibri" w:cs="Calibri"/>
          <w:color w:val="000000"/>
          <w:sz w:val="24"/>
          <w:szCs w:val="24"/>
        </w:rPr>
      </w:pPr>
    </w:p>
    <w:p w14:paraId="006C1AE5" w14:textId="4E50758B" w:rsidR="00BD0BE8" w:rsidRDefault="00BD0BE8" w:rsidP="00BD0BE8">
      <w:pPr>
        <w:pBdr>
          <w:top w:val="nil"/>
          <w:left w:val="nil"/>
          <w:bottom w:val="nil"/>
          <w:right w:val="nil"/>
          <w:between w:val="nil"/>
        </w:pBdr>
        <w:tabs>
          <w:tab w:val="left" w:pos="426"/>
        </w:tabs>
        <w:spacing w:after="0" w:line="240" w:lineRule="auto"/>
        <w:ind w:right="51"/>
        <w:jc w:val="both"/>
        <w:rPr>
          <w:rFonts w:ascii="Calibri" w:eastAsia="Calibri" w:hAnsi="Calibri" w:cs="Calibri"/>
          <w:color w:val="000000"/>
          <w:sz w:val="24"/>
          <w:szCs w:val="24"/>
        </w:rPr>
      </w:pPr>
    </w:p>
    <w:p w14:paraId="7FBA31BB" w14:textId="2512CF3E" w:rsidR="00BD0BE8" w:rsidRDefault="00BD0BE8" w:rsidP="00BD0BE8">
      <w:pPr>
        <w:pBdr>
          <w:top w:val="nil"/>
          <w:left w:val="nil"/>
          <w:bottom w:val="nil"/>
          <w:right w:val="nil"/>
          <w:between w:val="nil"/>
        </w:pBdr>
        <w:tabs>
          <w:tab w:val="left" w:pos="426"/>
        </w:tabs>
        <w:spacing w:after="0" w:line="240" w:lineRule="auto"/>
        <w:ind w:right="51"/>
        <w:jc w:val="both"/>
        <w:rPr>
          <w:rFonts w:ascii="Calibri" w:eastAsia="Calibri" w:hAnsi="Calibri" w:cs="Calibri"/>
          <w:color w:val="000000"/>
          <w:sz w:val="24"/>
          <w:szCs w:val="24"/>
        </w:rPr>
      </w:pPr>
    </w:p>
    <w:p w14:paraId="5DA53E2F" w14:textId="274F87EA" w:rsidR="00BD0BE8" w:rsidRDefault="00BD0BE8" w:rsidP="00BD0BE8">
      <w:pPr>
        <w:pBdr>
          <w:top w:val="nil"/>
          <w:left w:val="nil"/>
          <w:bottom w:val="nil"/>
          <w:right w:val="nil"/>
          <w:between w:val="nil"/>
        </w:pBdr>
        <w:tabs>
          <w:tab w:val="left" w:pos="426"/>
        </w:tabs>
        <w:spacing w:after="0" w:line="240" w:lineRule="auto"/>
        <w:ind w:right="51"/>
        <w:jc w:val="both"/>
        <w:rPr>
          <w:rFonts w:ascii="Calibri" w:eastAsia="Calibri" w:hAnsi="Calibri" w:cs="Calibri"/>
          <w:color w:val="000000"/>
          <w:sz w:val="24"/>
          <w:szCs w:val="24"/>
        </w:rPr>
      </w:pPr>
    </w:p>
    <w:p w14:paraId="311DD2A2" w14:textId="60265449" w:rsidR="00BD0BE8" w:rsidRDefault="00BD0BE8" w:rsidP="00BD0BE8">
      <w:pPr>
        <w:pBdr>
          <w:top w:val="nil"/>
          <w:left w:val="nil"/>
          <w:bottom w:val="nil"/>
          <w:right w:val="nil"/>
          <w:between w:val="nil"/>
        </w:pBdr>
        <w:tabs>
          <w:tab w:val="left" w:pos="426"/>
        </w:tabs>
        <w:spacing w:after="0" w:line="240" w:lineRule="auto"/>
        <w:ind w:right="51"/>
        <w:jc w:val="both"/>
        <w:rPr>
          <w:rFonts w:ascii="Calibri" w:eastAsia="Calibri" w:hAnsi="Calibri" w:cs="Calibri"/>
          <w:color w:val="000000"/>
          <w:sz w:val="24"/>
          <w:szCs w:val="24"/>
        </w:rPr>
      </w:pPr>
    </w:p>
    <w:p w14:paraId="397C60A4" w14:textId="73945189" w:rsidR="00BD0BE8" w:rsidRDefault="00BD0BE8" w:rsidP="00BD0BE8">
      <w:pPr>
        <w:pBdr>
          <w:top w:val="nil"/>
          <w:left w:val="nil"/>
          <w:bottom w:val="nil"/>
          <w:right w:val="nil"/>
          <w:between w:val="nil"/>
        </w:pBdr>
        <w:tabs>
          <w:tab w:val="left" w:pos="426"/>
        </w:tabs>
        <w:spacing w:after="0" w:line="240" w:lineRule="auto"/>
        <w:ind w:right="51"/>
        <w:jc w:val="both"/>
        <w:rPr>
          <w:rFonts w:ascii="Calibri" w:eastAsia="Calibri" w:hAnsi="Calibri" w:cs="Calibri"/>
          <w:color w:val="000000"/>
          <w:sz w:val="24"/>
          <w:szCs w:val="24"/>
        </w:rPr>
      </w:pPr>
    </w:p>
    <w:p w14:paraId="1C08EC6F" w14:textId="1D6314F3" w:rsidR="00BD0BE8" w:rsidRDefault="00BD0BE8" w:rsidP="00BD0BE8">
      <w:pPr>
        <w:pBdr>
          <w:top w:val="nil"/>
          <w:left w:val="nil"/>
          <w:bottom w:val="nil"/>
          <w:right w:val="nil"/>
          <w:between w:val="nil"/>
        </w:pBdr>
        <w:tabs>
          <w:tab w:val="left" w:pos="426"/>
        </w:tabs>
        <w:spacing w:after="0" w:line="240" w:lineRule="auto"/>
        <w:ind w:right="51"/>
        <w:jc w:val="both"/>
        <w:rPr>
          <w:rFonts w:ascii="Calibri" w:eastAsia="Calibri" w:hAnsi="Calibri" w:cs="Calibri"/>
          <w:color w:val="000000"/>
          <w:sz w:val="24"/>
          <w:szCs w:val="24"/>
        </w:rPr>
      </w:pPr>
    </w:p>
    <w:p w14:paraId="7D2771B6" w14:textId="6D423F3C" w:rsidR="00BD0BE8" w:rsidRDefault="00BD0BE8" w:rsidP="00BD0BE8">
      <w:pPr>
        <w:pBdr>
          <w:top w:val="nil"/>
          <w:left w:val="nil"/>
          <w:bottom w:val="nil"/>
          <w:right w:val="nil"/>
          <w:between w:val="nil"/>
        </w:pBdr>
        <w:tabs>
          <w:tab w:val="left" w:pos="426"/>
        </w:tabs>
        <w:spacing w:after="0" w:line="240" w:lineRule="auto"/>
        <w:ind w:right="51"/>
        <w:jc w:val="both"/>
        <w:rPr>
          <w:rFonts w:ascii="Calibri" w:eastAsia="Calibri" w:hAnsi="Calibri" w:cs="Calibri"/>
          <w:color w:val="000000"/>
          <w:sz w:val="24"/>
          <w:szCs w:val="24"/>
        </w:rPr>
      </w:pPr>
    </w:p>
    <w:p w14:paraId="2180E533" w14:textId="68E58781" w:rsidR="00BD0BE8" w:rsidRDefault="00BD0BE8" w:rsidP="00BD0BE8">
      <w:pPr>
        <w:pBdr>
          <w:top w:val="nil"/>
          <w:left w:val="nil"/>
          <w:bottom w:val="nil"/>
          <w:right w:val="nil"/>
          <w:between w:val="nil"/>
        </w:pBdr>
        <w:tabs>
          <w:tab w:val="left" w:pos="426"/>
        </w:tabs>
        <w:spacing w:after="0" w:line="240" w:lineRule="auto"/>
        <w:ind w:right="51"/>
        <w:jc w:val="both"/>
        <w:rPr>
          <w:rFonts w:ascii="Calibri" w:eastAsia="Calibri" w:hAnsi="Calibri" w:cs="Calibri"/>
          <w:color w:val="000000"/>
          <w:sz w:val="24"/>
          <w:szCs w:val="24"/>
        </w:rPr>
      </w:pPr>
    </w:p>
    <w:p w14:paraId="488C3F9F" w14:textId="477195D8" w:rsidR="00BD0BE8" w:rsidRDefault="00BD0BE8" w:rsidP="00BD0BE8">
      <w:pPr>
        <w:pBdr>
          <w:top w:val="nil"/>
          <w:left w:val="nil"/>
          <w:bottom w:val="nil"/>
          <w:right w:val="nil"/>
          <w:between w:val="nil"/>
        </w:pBdr>
        <w:tabs>
          <w:tab w:val="left" w:pos="426"/>
        </w:tabs>
        <w:spacing w:after="0" w:line="240" w:lineRule="auto"/>
        <w:ind w:right="51"/>
        <w:jc w:val="both"/>
        <w:rPr>
          <w:rFonts w:ascii="Calibri" w:eastAsia="Calibri" w:hAnsi="Calibri" w:cs="Calibri"/>
          <w:color w:val="000000"/>
          <w:sz w:val="24"/>
          <w:szCs w:val="24"/>
        </w:rPr>
      </w:pPr>
    </w:p>
    <w:p w14:paraId="00000145" w14:textId="77777777" w:rsidR="00F45AFA" w:rsidRDefault="000E465A">
      <w:pPr>
        <w:spacing w:after="0" w:line="240" w:lineRule="auto"/>
        <w:ind w:right="51"/>
        <w:jc w:val="center"/>
        <w:rPr>
          <w:rFonts w:ascii="Calibri" w:eastAsia="Calibri" w:hAnsi="Calibri" w:cs="Calibri"/>
          <w:b/>
          <w:bCs/>
          <w:color w:val="000000"/>
          <w:sz w:val="24"/>
          <w:szCs w:val="24"/>
          <w:u w:val="single"/>
        </w:rPr>
      </w:pPr>
      <w:r>
        <w:rPr>
          <w:rFonts w:ascii="Calibri" w:eastAsia="Calibri" w:hAnsi="Calibri" w:cs="Calibri"/>
          <w:b/>
          <w:bCs/>
          <w:color w:val="000000"/>
          <w:sz w:val="24"/>
          <w:szCs w:val="24"/>
          <w:u w:val="single"/>
        </w:rPr>
        <w:t>TÍTULO III</w:t>
      </w:r>
    </w:p>
    <w:p w14:paraId="00000146" w14:textId="77777777" w:rsidR="00F45AFA" w:rsidRDefault="000E465A">
      <w:pPr>
        <w:spacing w:after="0" w:line="240" w:lineRule="auto"/>
        <w:ind w:right="51"/>
        <w:jc w:val="center"/>
        <w:rPr>
          <w:rFonts w:ascii="Calibri" w:eastAsia="Calibri" w:hAnsi="Calibri" w:cs="Calibri"/>
          <w:b/>
          <w:bCs/>
          <w:color w:val="000000"/>
          <w:sz w:val="24"/>
          <w:szCs w:val="24"/>
        </w:rPr>
      </w:pPr>
      <w:r>
        <w:rPr>
          <w:rFonts w:ascii="Calibri" w:eastAsia="Calibri" w:hAnsi="Calibri" w:cs="Calibri"/>
          <w:b/>
          <w:bCs/>
          <w:color w:val="000000"/>
          <w:sz w:val="24"/>
          <w:szCs w:val="24"/>
        </w:rPr>
        <w:t>GENERALIDADES DE LA PROPUESTA</w:t>
      </w:r>
    </w:p>
    <w:p w14:paraId="00000147" w14:textId="77777777" w:rsidR="00F45AFA" w:rsidRDefault="00F45AFA">
      <w:pPr>
        <w:pBdr>
          <w:top w:val="nil"/>
          <w:left w:val="nil"/>
          <w:bottom w:val="nil"/>
          <w:right w:val="nil"/>
          <w:between w:val="nil"/>
        </w:pBdr>
        <w:spacing w:after="0" w:line="240" w:lineRule="auto"/>
        <w:ind w:right="51"/>
        <w:rPr>
          <w:rFonts w:ascii="Calibri" w:eastAsia="Calibri" w:hAnsi="Calibri" w:cs="Calibri"/>
          <w:b/>
          <w:bCs/>
          <w:color w:val="000000"/>
          <w:sz w:val="24"/>
          <w:szCs w:val="24"/>
        </w:rPr>
      </w:pPr>
    </w:p>
    <w:p w14:paraId="00000148" w14:textId="77777777" w:rsidR="00F45AFA" w:rsidRDefault="000E465A">
      <w:pPr>
        <w:widowControl w:val="0"/>
        <w:numPr>
          <w:ilvl w:val="0"/>
          <w:numId w:val="19"/>
        </w:numPr>
        <w:pBdr>
          <w:top w:val="nil"/>
          <w:left w:val="nil"/>
          <w:bottom w:val="nil"/>
          <w:right w:val="nil"/>
          <w:between w:val="nil"/>
        </w:pBdr>
        <w:spacing w:after="0" w:line="240" w:lineRule="auto"/>
        <w:ind w:left="426" w:right="51" w:hanging="426"/>
        <w:rPr>
          <w:rFonts w:ascii="Calibri" w:eastAsia="Calibri" w:hAnsi="Calibri" w:cs="Calibri"/>
          <w:color w:val="000000"/>
          <w:sz w:val="24"/>
          <w:szCs w:val="24"/>
        </w:rPr>
      </w:pPr>
      <w:r>
        <w:rPr>
          <w:rFonts w:ascii="Calibri" w:eastAsia="Calibri" w:hAnsi="Calibri" w:cs="Calibri"/>
          <w:b/>
          <w:bCs/>
          <w:color w:val="000000"/>
          <w:sz w:val="24"/>
          <w:szCs w:val="24"/>
        </w:rPr>
        <w:t>GENERALIDADES DE LA PROPUESTA</w:t>
      </w:r>
    </w:p>
    <w:p w14:paraId="00000149" w14:textId="77777777" w:rsidR="00F45AFA" w:rsidRDefault="00F45AFA">
      <w:pPr>
        <w:pBdr>
          <w:top w:val="nil"/>
          <w:left w:val="nil"/>
          <w:bottom w:val="nil"/>
          <w:right w:val="nil"/>
          <w:between w:val="nil"/>
        </w:pBdr>
        <w:spacing w:after="0" w:line="240" w:lineRule="auto"/>
        <w:ind w:left="426" w:right="51" w:hanging="426"/>
        <w:rPr>
          <w:rFonts w:ascii="Calibri" w:eastAsia="Calibri" w:hAnsi="Calibri" w:cs="Calibri"/>
          <w:b/>
          <w:bCs/>
          <w:color w:val="000000"/>
          <w:sz w:val="24"/>
          <w:szCs w:val="24"/>
        </w:rPr>
      </w:pPr>
    </w:p>
    <w:p w14:paraId="0000014A" w14:textId="77777777" w:rsidR="00F45AFA" w:rsidRDefault="000E465A">
      <w:pPr>
        <w:pStyle w:val="Ttulo1"/>
        <w:keepNext w:val="0"/>
        <w:keepLines w:val="0"/>
        <w:widowControl w:val="0"/>
        <w:numPr>
          <w:ilvl w:val="0"/>
          <w:numId w:val="13"/>
        </w:numPr>
        <w:tabs>
          <w:tab w:val="left" w:pos="542"/>
        </w:tabs>
        <w:spacing w:before="0" w:line="240" w:lineRule="auto"/>
        <w:ind w:left="426" w:right="51" w:hanging="426"/>
        <w:rPr>
          <w:b/>
          <w:bCs/>
          <w:color w:val="000000"/>
          <w:sz w:val="24"/>
          <w:szCs w:val="24"/>
        </w:rPr>
      </w:pPr>
      <w:r>
        <w:rPr>
          <w:b/>
          <w:bCs/>
          <w:color w:val="000000"/>
          <w:sz w:val="24"/>
          <w:szCs w:val="24"/>
        </w:rPr>
        <w:t xml:space="preserve">QUIENES PUEDEN PARTICIPAR: </w:t>
      </w:r>
    </w:p>
    <w:p w14:paraId="0000014B" w14:textId="77777777" w:rsidR="00F45AFA" w:rsidRDefault="000E465A">
      <w:pPr>
        <w:pStyle w:val="Ttulo1"/>
        <w:tabs>
          <w:tab w:val="left" w:pos="542"/>
        </w:tabs>
        <w:spacing w:line="240" w:lineRule="auto"/>
        <w:ind w:right="51"/>
        <w:jc w:val="both"/>
        <w:rPr>
          <w:color w:val="000000"/>
          <w:sz w:val="24"/>
          <w:szCs w:val="24"/>
        </w:rPr>
      </w:pPr>
      <w:r>
        <w:rPr>
          <w:color w:val="000000"/>
          <w:sz w:val="24"/>
          <w:szCs w:val="24"/>
        </w:rPr>
        <w:t>Podrán presentar oferta en el presente proceso personas jurídicas nacionales o extranjeras que consideren que acreditan los requisitos para garantizar el cumplimiento del objeto contractual.</w:t>
      </w:r>
    </w:p>
    <w:p w14:paraId="0000014C" w14:textId="77777777" w:rsidR="00F45AFA" w:rsidRDefault="00F45AFA">
      <w:pPr>
        <w:pStyle w:val="Ttulo1"/>
        <w:tabs>
          <w:tab w:val="left" w:pos="542"/>
        </w:tabs>
        <w:spacing w:before="0" w:line="240" w:lineRule="auto"/>
        <w:ind w:right="51"/>
        <w:jc w:val="both"/>
        <w:rPr>
          <w:color w:val="000000"/>
          <w:sz w:val="24"/>
          <w:szCs w:val="24"/>
        </w:rPr>
      </w:pPr>
    </w:p>
    <w:p w14:paraId="0000014D" w14:textId="77777777" w:rsidR="00F45AFA" w:rsidRDefault="000E465A">
      <w:pPr>
        <w:pStyle w:val="Ttulo1"/>
        <w:tabs>
          <w:tab w:val="left" w:pos="542"/>
        </w:tabs>
        <w:spacing w:before="0" w:line="240" w:lineRule="auto"/>
        <w:ind w:right="51"/>
        <w:jc w:val="both"/>
        <w:rPr>
          <w:b/>
          <w:bCs/>
          <w:color w:val="000000"/>
          <w:sz w:val="24"/>
          <w:szCs w:val="24"/>
        </w:rPr>
      </w:pPr>
      <w:r>
        <w:rPr>
          <w:color w:val="000000"/>
          <w:sz w:val="24"/>
          <w:szCs w:val="24"/>
        </w:rPr>
        <w:t>Por tratarse de una contratación regida por el derecho privado, no le es aplicable la participación en el presente proceso de Consorcios o Uniones Temporales, figuras asociativas previstas para el caso de la contratación estatal.</w:t>
      </w:r>
    </w:p>
    <w:p w14:paraId="0000014E" w14:textId="77777777" w:rsidR="00F45AFA" w:rsidRDefault="00F45AFA">
      <w:pPr>
        <w:pStyle w:val="Ttulo1"/>
        <w:tabs>
          <w:tab w:val="left" w:pos="542"/>
        </w:tabs>
        <w:spacing w:before="0" w:line="240" w:lineRule="auto"/>
        <w:ind w:right="51" w:firstLine="541"/>
        <w:jc w:val="right"/>
        <w:rPr>
          <w:color w:val="000000"/>
          <w:sz w:val="24"/>
          <w:szCs w:val="24"/>
        </w:rPr>
      </w:pPr>
    </w:p>
    <w:p w14:paraId="0000014F" w14:textId="77777777" w:rsidR="00F45AFA" w:rsidRDefault="000E465A">
      <w:pPr>
        <w:pStyle w:val="Ttulo1"/>
        <w:keepNext w:val="0"/>
        <w:keepLines w:val="0"/>
        <w:widowControl w:val="0"/>
        <w:numPr>
          <w:ilvl w:val="0"/>
          <w:numId w:val="13"/>
        </w:numPr>
        <w:tabs>
          <w:tab w:val="left" w:pos="542"/>
        </w:tabs>
        <w:spacing w:before="0" w:line="240" w:lineRule="auto"/>
        <w:ind w:left="426" w:right="51" w:hanging="426"/>
        <w:rPr>
          <w:b/>
          <w:bCs/>
          <w:color w:val="000000"/>
          <w:sz w:val="24"/>
          <w:szCs w:val="24"/>
        </w:rPr>
      </w:pPr>
      <w:r>
        <w:rPr>
          <w:b/>
          <w:bCs/>
          <w:color w:val="000000"/>
          <w:sz w:val="24"/>
          <w:szCs w:val="24"/>
        </w:rPr>
        <w:t>IDIOMA DE LA PROPUESTA.</w:t>
      </w:r>
    </w:p>
    <w:p w14:paraId="00000150" w14:textId="77777777" w:rsidR="00F45AFA" w:rsidRDefault="00F45AFA">
      <w:pPr>
        <w:pBdr>
          <w:top w:val="nil"/>
          <w:left w:val="nil"/>
          <w:bottom w:val="nil"/>
          <w:right w:val="nil"/>
          <w:between w:val="nil"/>
        </w:pBdr>
        <w:spacing w:after="0" w:line="240" w:lineRule="auto"/>
        <w:ind w:right="51"/>
        <w:jc w:val="both"/>
        <w:rPr>
          <w:rFonts w:ascii="Calibri" w:eastAsia="Calibri" w:hAnsi="Calibri" w:cs="Calibri"/>
          <w:b/>
          <w:bCs/>
          <w:color w:val="000000"/>
          <w:sz w:val="24"/>
          <w:szCs w:val="24"/>
        </w:rPr>
      </w:pPr>
    </w:p>
    <w:p w14:paraId="00000151" w14:textId="77777777" w:rsidR="00F45AFA" w:rsidRDefault="000E465A">
      <w:pPr>
        <w:pBdr>
          <w:top w:val="nil"/>
          <w:left w:val="nil"/>
          <w:bottom w:val="nil"/>
          <w:right w:val="nil"/>
          <w:between w:val="nil"/>
        </w:pBdr>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La propuesta y todos los documentos que la integran deberán estar redactados en idioma castellano.</w:t>
      </w:r>
    </w:p>
    <w:p w14:paraId="00000152" w14:textId="77777777" w:rsidR="00F45AFA" w:rsidRDefault="00F45AFA">
      <w:pPr>
        <w:pBdr>
          <w:top w:val="nil"/>
          <w:left w:val="nil"/>
          <w:bottom w:val="nil"/>
          <w:right w:val="nil"/>
          <w:between w:val="nil"/>
        </w:pBdr>
        <w:spacing w:after="0" w:line="240" w:lineRule="auto"/>
        <w:ind w:right="51"/>
        <w:jc w:val="both"/>
        <w:rPr>
          <w:rFonts w:ascii="Calibri" w:eastAsia="Calibri" w:hAnsi="Calibri" w:cs="Calibri"/>
          <w:color w:val="000000"/>
          <w:sz w:val="24"/>
          <w:szCs w:val="24"/>
        </w:rPr>
      </w:pPr>
    </w:p>
    <w:p w14:paraId="00000153" w14:textId="77777777" w:rsidR="00F45AFA" w:rsidRDefault="000E465A">
      <w:pPr>
        <w:pBdr>
          <w:top w:val="nil"/>
          <w:left w:val="nil"/>
          <w:bottom w:val="nil"/>
          <w:right w:val="nil"/>
          <w:between w:val="nil"/>
        </w:pBdr>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Los documentos en idioma extranjero deberán venir acompañados de traducción simple, salvo en los casos en que la ley exija traducción oficial.</w:t>
      </w:r>
    </w:p>
    <w:p w14:paraId="00000154" w14:textId="77777777" w:rsidR="00F45AFA" w:rsidRDefault="00F45AFA">
      <w:pPr>
        <w:pBdr>
          <w:top w:val="nil"/>
          <w:left w:val="nil"/>
          <w:bottom w:val="nil"/>
          <w:right w:val="nil"/>
          <w:between w:val="nil"/>
        </w:pBdr>
        <w:spacing w:after="0" w:line="240" w:lineRule="auto"/>
        <w:ind w:right="51"/>
        <w:rPr>
          <w:rFonts w:ascii="Calibri" w:eastAsia="Calibri" w:hAnsi="Calibri" w:cs="Calibri"/>
          <w:color w:val="000000"/>
          <w:sz w:val="24"/>
          <w:szCs w:val="24"/>
        </w:rPr>
      </w:pPr>
    </w:p>
    <w:p w14:paraId="00000155" w14:textId="77777777" w:rsidR="00F45AFA" w:rsidRDefault="000E465A">
      <w:pPr>
        <w:pStyle w:val="Ttulo1"/>
        <w:keepNext w:val="0"/>
        <w:keepLines w:val="0"/>
        <w:widowControl w:val="0"/>
        <w:numPr>
          <w:ilvl w:val="0"/>
          <w:numId w:val="13"/>
        </w:numPr>
        <w:tabs>
          <w:tab w:val="left" w:pos="426"/>
        </w:tabs>
        <w:spacing w:before="0" w:line="240" w:lineRule="auto"/>
        <w:ind w:left="426" w:right="51" w:hanging="426"/>
        <w:rPr>
          <w:b/>
          <w:bCs/>
          <w:color w:val="000000"/>
          <w:sz w:val="24"/>
          <w:szCs w:val="24"/>
        </w:rPr>
      </w:pPr>
      <w:r>
        <w:rPr>
          <w:b/>
          <w:bCs/>
          <w:color w:val="000000"/>
          <w:sz w:val="24"/>
          <w:szCs w:val="24"/>
        </w:rPr>
        <w:t>COSTOS Y GASTOS DE LA PROPUESTA.</w:t>
      </w:r>
    </w:p>
    <w:p w14:paraId="00000156" w14:textId="77777777" w:rsidR="00F45AFA" w:rsidRDefault="00F45AFA">
      <w:pPr>
        <w:pBdr>
          <w:top w:val="nil"/>
          <w:left w:val="nil"/>
          <w:bottom w:val="nil"/>
          <w:right w:val="nil"/>
          <w:between w:val="nil"/>
        </w:pBdr>
        <w:spacing w:after="0" w:line="240" w:lineRule="auto"/>
        <w:ind w:right="51"/>
        <w:rPr>
          <w:rFonts w:ascii="Calibri" w:eastAsia="Calibri" w:hAnsi="Calibri" w:cs="Calibri"/>
          <w:b/>
          <w:bCs/>
          <w:color w:val="000000"/>
          <w:sz w:val="24"/>
          <w:szCs w:val="24"/>
        </w:rPr>
      </w:pPr>
    </w:p>
    <w:p w14:paraId="0BE8C8C4" w14:textId="35A973D7" w:rsidR="002C32CE" w:rsidRDefault="000E465A" w:rsidP="00D1769A">
      <w:pPr>
        <w:tabs>
          <w:tab w:val="left" w:pos="1319"/>
          <w:tab w:val="left" w:pos="1320"/>
        </w:tabs>
        <w:spacing w:after="0" w:line="240" w:lineRule="auto"/>
        <w:ind w:right="51"/>
        <w:jc w:val="both"/>
        <w:rPr>
          <w:rFonts w:ascii="Calibri" w:eastAsia="Calibri" w:hAnsi="Calibri" w:cs="Calibri"/>
          <w:color w:val="000000"/>
          <w:sz w:val="24"/>
          <w:szCs w:val="24"/>
        </w:rPr>
      </w:pPr>
      <w:r>
        <w:rPr>
          <w:rFonts w:ascii="Calibri" w:eastAsia="Calibri" w:hAnsi="Calibri" w:cs="Calibri"/>
          <w:sz w:val="24"/>
          <w:szCs w:val="24"/>
        </w:rPr>
        <w:t xml:space="preserve">Los costos y gastos en que deba incurrir el proponente para la conformación y presentación de la propuesta serán de su cuenta y riesgo exclusivos. COCREA no reconocerá suma alguna por estos conceptos. El interesado en participar deberá enterarse en forma suficiente de las condiciones en que se celebrará y ejecutará el contrato antes de presentar su propuesta, por lo tanto, se entenderá que el valor por el cual se adjudicó el proceso y fue ofertado en su propuesta económica, prevé todos los gastos y costos generados con ocasión del contrato que se suscriba, y los riesgos </w:t>
      </w:r>
      <w:proofErr w:type="gramStart"/>
      <w:r>
        <w:rPr>
          <w:rFonts w:ascii="Calibri" w:eastAsia="Calibri" w:hAnsi="Calibri" w:cs="Calibri"/>
          <w:sz w:val="24"/>
          <w:szCs w:val="24"/>
        </w:rPr>
        <w:t>del mismo</w:t>
      </w:r>
      <w:proofErr w:type="gramEnd"/>
      <w:r>
        <w:rPr>
          <w:rFonts w:ascii="Calibri" w:eastAsia="Calibri" w:hAnsi="Calibri" w:cs="Calibri"/>
          <w:sz w:val="24"/>
          <w:szCs w:val="24"/>
        </w:rPr>
        <w:t>, sin que haya lugar al cobro posterior por otros conceptos.</w:t>
      </w:r>
    </w:p>
    <w:p w14:paraId="277F8041" w14:textId="77777777" w:rsidR="002C32CE" w:rsidRDefault="002C32CE">
      <w:pPr>
        <w:pBdr>
          <w:top w:val="nil"/>
          <w:left w:val="nil"/>
          <w:bottom w:val="nil"/>
          <w:right w:val="nil"/>
          <w:between w:val="nil"/>
        </w:pBdr>
        <w:spacing w:after="0" w:line="240" w:lineRule="auto"/>
        <w:ind w:right="51"/>
        <w:rPr>
          <w:rFonts w:ascii="Calibri" w:eastAsia="Calibri" w:hAnsi="Calibri" w:cs="Calibri"/>
          <w:color w:val="000000"/>
          <w:sz w:val="24"/>
          <w:szCs w:val="24"/>
        </w:rPr>
      </w:pPr>
    </w:p>
    <w:p w14:paraId="0000015A" w14:textId="73B0AFDE" w:rsidR="00F45AFA" w:rsidRPr="00D1769A" w:rsidRDefault="000E465A" w:rsidP="00D1769A">
      <w:pPr>
        <w:pStyle w:val="Ttulo1"/>
        <w:keepNext w:val="0"/>
        <w:keepLines w:val="0"/>
        <w:widowControl w:val="0"/>
        <w:numPr>
          <w:ilvl w:val="0"/>
          <w:numId w:val="13"/>
        </w:numPr>
        <w:tabs>
          <w:tab w:val="left" w:pos="542"/>
        </w:tabs>
        <w:spacing w:before="0" w:line="240" w:lineRule="auto"/>
        <w:ind w:left="426" w:right="51" w:hanging="426"/>
        <w:rPr>
          <w:b/>
          <w:bCs/>
          <w:color w:val="000000"/>
          <w:sz w:val="24"/>
          <w:szCs w:val="24"/>
        </w:rPr>
      </w:pPr>
      <w:r>
        <w:rPr>
          <w:b/>
          <w:bCs/>
          <w:color w:val="000000"/>
          <w:sz w:val="24"/>
          <w:szCs w:val="24"/>
        </w:rPr>
        <w:t>CONDICIONES PARA PARTICIPAR.</w:t>
      </w:r>
    </w:p>
    <w:p w14:paraId="0000015B" w14:textId="77777777" w:rsidR="00F45AFA" w:rsidRDefault="000E465A">
      <w:pPr>
        <w:pBdr>
          <w:top w:val="nil"/>
          <w:left w:val="nil"/>
          <w:bottom w:val="nil"/>
          <w:right w:val="nil"/>
          <w:between w:val="nil"/>
        </w:pBdr>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En el presente proceso podrán participar las personas consideradas legalmente capaces, de conformidad con las disposiciones legales vigentes, siempre y cuando su objeto social esté relacionado con el objeto del presente proceso de contratación.</w:t>
      </w:r>
    </w:p>
    <w:p w14:paraId="0000015C" w14:textId="77777777" w:rsidR="00F45AFA" w:rsidRDefault="00F45AFA">
      <w:pPr>
        <w:pBdr>
          <w:top w:val="nil"/>
          <w:left w:val="nil"/>
          <w:bottom w:val="nil"/>
          <w:right w:val="nil"/>
          <w:between w:val="nil"/>
        </w:pBdr>
        <w:spacing w:after="0" w:line="240" w:lineRule="auto"/>
        <w:ind w:right="51"/>
        <w:jc w:val="both"/>
        <w:rPr>
          <w:rFonts w:ascii="Calibri" w:eastAsia="Calibri" w:hAnsi="Calibri" w:cs="Calibri"/>
          <w:color w:val="000000"/>
          <w:sz w:val="24"/>
          <w:szCs w:val="24"/>
        </w:rPr>
      </w:pPr>
    </w:p>
    <w:p w14:paraId="0000015D" w14:textId="77777777" w:rsidR="00F45AFA" w:rsidRDefault="000E465A">
      <w:pPr>
        <w:pBdr>
          <w:top w:val="nil"/>
          <w:left w:val="nil"/>
          <w:bottom w:val="nil"/>
          <w:right w:val="nil"/>
          <w:between w:val="nil"/>
        </w:pBdr>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 xml:space="preserve">Pese a que el proceso desarrollado se rige por las disposiciones de derecho privado, como se indicó en el presente documento, frente al régimen de inhabilidades o incompatibilidades o conflicto de interés, se tendrán en cuenta las disposiciones del régimen general de contratación, en ese sentido, </w:t>
      </w:r>
      <w:r>
        <w:rPr>
          <w:rFonts w:ascii="Calibri" w:eastAsia="Calibri" w:hAnsi="Calibri" w:cs="Calibri"/>
          <w:b/>
          <w:bCs/>
          <w:color w:val="000000"/>
          <w:sz w:val="24"/>
          <w:szCs w:val="24"/>
        </w:rPr>
        <w:t>el oferente NO deberá estar incurso en las prohibiciones, inhabilidades o incompatibilidades para contratar</w:t>
      </w:r>
      <w:r>
        <w:rPr>
          <w:rFonts w:ascii="Calibri" w:eastAsia="Calibri" w:hAnsi="Calibri" w:cs="Calibri"/>
          <w:color w:val="000000"/>
          <w:sz w:val="24"/>
          <w:szCs w:val="24"/>
        </w:rPr>
        <w:t>, señaladas por la constitución y la Ley, manifestación que se entiende hecha bajo la gravedad de juramento con la sola presentación de la oferta.</w:t>
      </w:r>
    </w:p>
    <w:p w14:paraId="0000015E" w14:textId="77777777" w:rsidR="00F45AFA" w:rsidRDefault="00F45AFA">
      <w:pPr>
        <w:pBdr>
          <w:top w:val="nil"/>
          <w:left w:val="nil"/>
          <w:bottom w:val="nil"/>
          <w:right w:val="nil"/>
          <w:between w:val="nil"/>
        </w:pBdr>
        <w:spacing w:after="0" w:line="240" w:lineRule="auto"/>
        <w:ind w:right="51"/>
        <w:jc w:val="both"/>
        <w:rPr>
          <w:rFonts w:ascii="Calibri" w:eastAsia="Calibri" w:hAnsi="Calibri" w:cs="Calibri"/>
          <w:color w:val="000000"/>
          <w:sz w:val="24"/>
          <w:szCs w:val="24"/>
        </w:rPr>
      </w:pPr>
    </w:p>
    <w:p w14:paraId="0000015F" w14:textId="77777777" w:rsidR="00F45AFA" w:rsidRDefault="000E465A">
      <w:pPr>
        <w:pBdr>
          <w:top w:val="nil"/>
          <w:left w:val="nil"/>
          <w:bottom w:val="nil"/>
          <w:right w:val="nil"/>
          <w:between w:val="nil"/>
        </w:pBdr>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En caso de incumplimiento de cualquiera de las condiciones aquí descritas será objeto de rechazo de la oferta.</w:t>
      </w:r>
    </w:p>
    <w:p w14:paraId="00000160" w14:textId="77777777" w:rsidR="00F45AFA" w:rsidRDefault="00F45AFA">
      <w:pPr>
        <w:pBdr>
          <w:top w:val="nil"/>
          <w:left w:val="nil"/>
          <w:bottom w:val="nil"/>
          <w:right w:val="nil"/>
          <w:between w:val="nil"/>
        </w:pBdr>
        <w:spacing w:after="0" w:line="240" w:lineRule="auto"/>
        <w:ind w:right="51"/>
        <w:rPr>
          <w:rFonts w:ascii="Calibri" w:eastAsia="Calibri" w:hAnsi="Calibri" w:cs="Calibri"/>
          <w:color w:val="000000"/>
          <w:sz w:val="24"/>
          <w:szCs w:val="24"/>
        </w:rPr>
      </w:pPr>
    </w:p>
    <w:p w14:paraId="00000161" w14:textId="77777777" w:rsidR="00F45AFA" w:rsidRDefault="000E465A">
      <w:pPr>
        <w:pStyle w:val="Ttulo1"/>
        <w:keepNext w:val="0"/>
        <w:keepLines w:val="0"/>
        <w:widowControl w:val="0"/>
        <w:numPr>
          <w:ilvl w:val="0"/>
          <w:numId w:val="13"/>
        </w:numPr>
        <w:tabs>
          <w:tab w:val="left" w:pos="542"/>
        </w:tabs>
        <w:spacing w:before="0" w:line="240" w:lineRule="auto"/>
        <w:ind w:left="426" w:right="51" w:hanging="426"/>
        <w:rPr>
          <w:b/>
          <w:bCs/>
          <w:color w:val="000000"/>
          <w:sz w:val="24"/>
          <w:szCs w:val="24"/>
        </w:rPr>
      </w:pPr>
      <w:r>
        <w:rPr>
          <w:b/>
          <w:bCs/>
          <w:color w:val="000000"/>
          <w:sz w:val="24"/>
          <w:szCs w:val="24"/>
        </w:rPr>
        <w:t>DEBER DE DILIGENCIAR INFORMACIÓN SOBRE EL CONTRATO.</w:t>
      </w:r>
    </w:p>
    <w:p w14:paraId="00000162" w14:textId="77777777" w:rsidR="00F45AFA" w:rsidRDefault="00F45AFA">
      <w:pPr>
        <w:pBdr>
          <w:top w:val="nil"/>
          <w:left w:val="nil"/>
          <w:bottom w:val="nil"/>
          <w:right w:val="nil"/>
          <w:between w:val="nil"/>
        </w:pBdr>
        <w:spacing w:after="0" w:line="240" w:lineRule="auto"/>
        <w:ind w:right="51"/>
        <w:jc w:val="both"/>
        <w:rPr>
          <w:rFonts w:ascii="Calibri" w:eastAsia="Calibri" w:hAnsi="Calibri" w:cs="Calibri"/>
          <w:color w:val="000000"/>
          <w:sz w:val="24"/>
          <w:szCs w:val="24"/>
        </w:rPr>
      </w:pPr>
    </w:p>
    <w:p w14:paraId="00000163" w14:textId="77777777" w:rsidR="00F45AFA" w:rsidRDefault="000E465A">
      <w:pPr>
        <w:pBdr>
          <w:top w:val="nil"/>
          <w:left w:val="nil"/>
          <w:bottom w:val="nil"/>
          <w:right w:val="nil"/>
          <w:between w:val="nil"/>
        </w:pBdr>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 xml:space="preserve">Será responsabilidad del proponente conocer todas y cada una de las implicaciones para realizar un ofrecimiento del objeto del presente proceso. </w:t>
      </w:r>
    </w:p>
    <w:p w14:paraId="00000164" w14:textId="77777777" w:rsidR="00F45AFA" w:rsidRDefault="00F45AFA">
      <w:pPr>
        <w:pBdr>
          <w:top w:val="nil"/>
          <w:left w:val="nil"/>
          <w:bottom w:val="nil"/>
          <w:right w:val="nil"/>
          <w:between w:val="nil"/>
        </w:pBdr>
        <w:spacing w:after="0" w:line="240" w:lineRule="auto"/>
        <w:ind w:right="51"/>
        <w:jc w:val="both"/>
        <w:rPr>
          <w:rFonts w:ascii="Calibri" w:eastAsia="Calibri" w:hAnsi="Calibri" w:cs="Calibri"/>
          <w:color w:val="000000"/>
          <w:sz w:val="24"/>
          <w:szCs w:val="24"/>
        </w:rPr>
      </w:pPr>
    </w:p>
    <w:p w14:paraId="00000165" w14:textId="77777777" w:rsidR="00F45AFA" w:rsidRDefault="000E465A">
      <w:pPr>
        <w:pBdr>
          <w:top w:val="nil"/>
          <w:left w:val="nil"/>
          <w:bottom w:val="nil"/>
          <w:right w:val="nil"/>
          <w:between w:val="nil"/>
        </w:pBdr>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Por la sola presentación de la oferta se considera que el proponente ha realizado el examen completo de todos los aspectos que inciden y determinan la presentación de esta.</w:t>
      </w:r>
    </w:p>
    <w:p w14:paraId="00000166" w14:textId="77777777" w:rsidR="00F45AFA" w:rsidRDefault="00F45AFA">
      <w:pPr>
        <w:pBdr>
          <w:top w:val="nil"/>
          <w:left w:val="nil"/>
          <w:bottom w:val="nil"/>
          <w:right w:val="nil"/>
          <w:between w:val="nil"/>
        </w:pBdr>
        <w:spacing w:after="0" w:line="240" w:lineRule="auto"/>
        <w:ind w:right="51"/>
        <w:jc w:val="both"/>
        <w:rPr>
          <w:rFonts w:ascii="Calibri" w:eastAsia="Calibri" w:hAnsi="Calibri" w:cs="Calibri"/>
          <w:sz w:val="24"/>
          <w:szCs w:val="24"/>
        </w:rPr>
      </w:pPr>
    </w:p>
    <w:p w14:paraId="00000167" w14:textId="77777777" w:rsidR="00F45AFA" w:rsidRDefault="000E465A">
      <w:pPr>
        <w:pBdr>
          <w:top w:val="nil"/>
          <w:left w:val="nil"/>
          <w:bottom w:val="nil"/>
          <w:right w:val="nil"/>
          <w:between w:val="nil"/>
        </w:pBdr>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Asimismo, se deja expresamente manifestado que es responsabilidad del oferente, al asumir los d</w:t>
      </w:r>
      <w:r>
        <w:rPr>
          <w:rFonts w:ascii="Calibri" w:eastAsia="Calibri" w:hAnsi="Calibri" w:cs="Calibri"/>
          <w:color w:val="000000"/>
          <w:sz w:val="24"/>
          <w:szCs w:val="24"/>
          <w:highlight w:val="white"/>
        </w:rPr>
        <w:t>eberes de garantía asociados con la ejecución del contrato que se derive de este proceso, conocer plenamente las condiciones económicas de los sitios donde se ejecutará el contrato, sin perjuicio</w:t>
      </w:r>
      <w:r>
        <w:rPr>
          <w:rFonts w:ascii="Calibri" w:eastAsia="Calibri" w:hAnsi="Calibri" w:cs="Calibri"/>
          <w:color w:val="000000"/>
          <w:sz w:val="24"/>
          <w:szCs w:val="24"/>
        </w:rPr>
        <w:t xml:space="preserve"> de la facultad que asiste a los interesados de solicitar por escrito información puntual que le permita precisar los aspectos que puedan incidir en la formulación de su oferta.</w:t>
      </w:r>
    </w:p>
    <w:p w14:paraId="00000168" w14:textId="77777777" w:rsidR="00F45AFA" w:rsidRDefault="00F45AFA">
      <w:pPr>
        <w:pBdr>
          <w:top w:val="nil"/>
          <w:left w:val="nil"/>
          <w:bottom w:val="nil"/>
          <w:right w:val="nil"/>
          <w:between w:val="nil"/>
        </w:pBdr>
        <w:spacing w:after="0" w:line="240" w:lineRule="auto"/>
        <w:ind w:right="51"/>
        <w:rPr>
          <w:rFonts w:ascii="Calibri" w:eastAsia="Calibri" w:hAnsi="Calibri" w:cs="Calibri"/>
          <w:color w:val="000000"/>
          <w:sz w:val="24"/>
          <w:szCs w:val="24"/>
        </w:rPr>
      </w:pPr>
    </w:p>
    <w:p w14:paraId="00000169" w14:textId="77777777" w:rsidR="00F45AFA" w:rsidRDefault="000E465A">
      <w:pPr>
        <w:pStyle w:val="Ttulo1"/>
        <w:keepNext w:val="0"/>
        <w:keepLines w:val="0"/>
        <w:widowControl w:val="0"/>
        <w:numPr>
          <w:ilvl w:val="0"/>
          <w:numId w:val="13"/>
        </w:numPr>
        <w:tabs>
          <w:tab w:val="left" w:pos="542"/>
        </w:tabs>
        <w:spacing w:before="0" w:line="240" w:lineRule="auto"/>
        <w:ind w:left="284" w:right="51" w:hanging="284"/>
        <w:rPr>
          <w:b/>
          <w:bCs/>
          <w:color w:val="000000"/>
          <w:sz w:val="24"/>
          <w:szCs w:val="24"/>
        </w:rPr>
      </w:pPr>
      <w:r>
        <w:rPr>
          <w:b/>
          <w:bCs/>
          <w:color w:val="000000"/>
          <w:sz w:val="24"/>
          <w:szCs w:val="24"/>
        </w:rPr>
        <w:t>MODALIDAD DE PRESENTACIÓN DE LAS OFERTAS.</w:t>
      </w:r>
    </w:p>
    <w:p w14:paraId="0000016A" w14:textId="77777777" w:rsidR="00F45AFA" w:rsidRDefault="00F45AFA">
      <w:pPr>
        <w:pBdr>
          <w:top w:val="nil"/>
          <w:left w:val="nil"/>
          <w:bottom w:val="nil"/>
          <w:right w:val="nil"/>
          <w:between w:val="nil"/>
        </w:pBdr>
        <w:spacing w:after="0" w:line="240" w:lineRule="auto"/>
        <w:ind w:right="51"/>
        <w:rPr>
          <w:rFonts w:ascii="Calibri" w:eastAsia="Calibri" w:hAnsi="Calibri" w:cs="Calibri"/>
          <w:b/>
          <w:bCs/>
          <w:color w:val="000000"/>
          <w:sz w:val="24"/>
          <w:szCs w:val="24"/>
        </w:rPr>
      </w:pPr>
    </w:p>
    <w:p w14:paraId="0000016B" w14:textId="77777777" w:rsidR="00F45AFA" w:rsidRDefault="000E465A">
      <w:pPr>
        <w:pBdr>
          <w:top w:val="nil"/>
          <w:left w:val="nil"/>
          <w:bottom w:val="nil"/>
          <w:right w:val="nil"/>
          <w:between w:val="nil"/>
        </w:pBdr>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El oferente deberá remitir su oferta a través del mecanismo único y exclusivo de comunicación indicado en el cronograma del proceso y el presente documento.</w:t>
      </w:r>
    </w:p>
    <w:p w14:paraId="0000016C" w14:textId="77777777" w:rsidR="00F45AFA" w:rsidRDefault="00F45AFA">
      <w:pPr>
        <w:pBdr>
          <w:top w:val="nil"/>
          <w:left w:val="nil"/>
          <w:bottom w:val="nil"/>
          <w:right w:val="nil"/>
          <w:between w:val="nil"/>
        </w:pBdr>
        <w:spacing w:after="0" w:line="240" w:lineRule="auto"/>
        <w:ind w:right="51"/>
        <w:jc w:val="both"/>
        <w:rPr>
          <w:rFonts w:ascii="Calibri" w:eastAsia="Calibri" w:hAnsi="Calibri" w:cs="Calibri"/>
          <w:color w:val="000000"/>
          <w:sz w:val="24"/>
          <w:szCs w:val="24"/>
          <w:highlight w:val="white"/>
        </w:rPr>
      </w:pPr>
    </w:p>
    <w:p w14:paraId="0000016D" w14:textId="77777777" w:rsidR="00F45AFA" w:rsidRDefault="000E465A">
      <w:pPr>
        <w:pBdr>
          <w:top w:val="nil"/>
          <w:left w:val="nil"/>
          <w:bottom w:val="nil"/>
          <w:right w:val="nil"/>
          <w:between w:val="nil"/>
        </w:pBdr>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La propuesta podrá ser modificada, reemplazada o retirada, hasta antes de la fecha señalada como límite para su presentación, conforme al cronograma de este proceso.</w:t>
      </w:r>
    </w:p>
    <w:p w14:paraId="0000016E" w14:textId="77777777" w:rsidR="00F45AFA" w:rsidRDefault="00F45AFA">
      <w:pPr>
        <w:pBdr>
          <w:top w:val="nil"/>
          <w:left w:val="nil"/>
          <w:bottom w:val="nil"/>
          <w:right w:val="nil"/>
          <w:between w:val="nil"/>
        </w:pBdr>
        <w:spacing w:after="0" w:line="240" w:lineRule="auto"/>
        <w:ind w:right="51"/>
        <w:jc w:val="both"/>
        <w:rPr>
          <w:rFonts w:ascii="Calibri" w:eastAsia="Calibri" w:hAnsi="Calibri" w:cs="Calibri"/>
          <w:color w:val="000000"/>
          <w:sz w:val="24"/>
          <w:szCs w:val="24"/>
        </w:rPr>
      </w:pPr>
    </w:p>
    <w:p w14:paraId="0000016F" w14:textId="77777777" w:rsidR="00F45AFA" w:rsidRDefault="000E465A">
      <w:pPr>
        <w:pBdr>
          <w:top w:val="nil"/>
          <w:left w:val="nil"/>
          <w:bottom w:val="nil"/>
          <w:right w:val="nil"/>
          <w:between w:val="nil"/>
        </w:pBdr>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COCREA no aceptará ofertas complementarias o modificatorias, ni observaciones, ni solicitudes de aclaraciones, presentadas con posterioridad a la fecha señalada para el traslado de los análisis y evaluaciones, ni allegadas por otros medios distintos al indicado en el presente numeral y en el cronograma del proceso.</w:t>
      </w:r>
    </w:p>
    <w:p w14:paraId="00000170" w14:textId="77777777" w:rsidR="00F45AFA" w:rsidRDefault="00F45AFA">
      <w:pPr>
        <w:pStyle w:val="Ttulo1"/>
        <w:tabs>
          <w:tab w:val="left" w:pos="542"/>
        </w:tabs>
        <w:spacing w:before="0" w:line="240" w:lineRule="auto"/>
        <w:ind w:right="51"/>
        <w:rPr>
          <w:color w:val="000000"/>
          <w:sz w:val="24"/>
          <w:szCs w:val="24"/>
        </w:rPr>
      </w:pPr>
    </w:p>
    <w:p w14:paraId="00000171" w14:textId="77777777" w:rsidR="00F45AFA" w:rsidRDefault="000E465A">
      <w:pPr>
        <w:pStyle w:val="Ttulo1"/>
        <w:keepNext w:val="0"/>
        <w:keepLines w:val="0"/>
        <w:widowControl w:val="0"/>
        <w:numPr>
          <w:ilvl w:val="0"/>
          <w:numId w:val="13"/>
        </w:numPr>
        <w:tabs>
          <w:tab w:val="left" w:pos="542"/>
        </w:tabs>
        <w:spacing w:before="0" w:line="240" w:lineRule="auto"/>
        <w:ind w:left="426" w:right="51" w:hanging="426"/>
        <w:rPr>
          <w:b/>
          <w:bCs/>
          <w:color w:val="000000"/>
          <w:sz w:val="24"/>
          <w:szCs w:val="24"/>
        </w:rPr>
      </w:pPr>
      <w:r>
        <w:rPr>
          <w:b/>
          <w:bCs/>
          <w:color w:val="000000"/>
          <w:sz w:val="24"/>
          <w:szCs w:val="24"/>
        </w:rPr>
        <w:t>SUBSANABILIDAD DE DOCUMENTOS</w:t>
      </w:r>
    </w:p>
    <w:p w14:paraId="00000172" w14:textId="77777777" w:rsidR="00F45AFA" w:rsidRDefault="00F45AFA">
      <w:pPr>
        <w:pBdr>
          <w:top w:val="nil"/>
          <w:left w:val="nil"/>
          <w:bottom w:val="nil"/>
          <w:right w:val="nil"/>
          <w:between w:val="nil"/>
        </w:pBdr>
        <w:spacing w:after="0" w:line="240" w:lineRule="auto"/>
        <w:ind w:right="51"/>
        <w:jc w:val="both"/>
        <w:rPr>
          <w:rFonts w:ascii="Calibri" w:eastAsia="Calibri" w:hAnsi="Calibri" w:cs="Calibri"/>
          <w:color w:val="000000"/>
          <w:sz w:val="24"/>
          <w:szCs w:val="24"/>
          <w:highlight w:val="white"/>
        </w:rPr>
      </w:pPr>
    </w:p>
    <w:p w14:paraId="00000173" w14:textId="77777777" w:rsidR="00F45AFA" w:rsidRDefault="000E465A">
      <w:pPr>
        <w:pBdr>
          <w:top w:val="nil"/>
          <w:left w:val="nil"/>
          <w:bottom w:val="nil"/>
          <w:right w:val="nil"/>
          <w:between w:val="nil"/>
        </w:pBdr>
        <w:spacing w:after="0" w:line="240" w:lineRule="auto"/>
        <w:ind w:right="51"/>
        <w:jc w:val="both"/>
        <w:rPr>
          <w:rFonts w:ascii="Calibri" w:eastAsia="Calibri" w:hAnsi="Calibri" w:cs="Calibri"/>
          <w:color w:val="000000"/>
          <w:sz w:val="24"/>
          <w:szCs w:val="24"/>
          <w:highlight w:val="cyan"/>
        </w:rPr>
      </w:pPr>
      <w:r>
        <w:rPr>
          <w:rFonts w:ascii="Calibri" w:eastAsia="Calibri" w:hAnsi="Calibri" w:cs="Calibri"/>
          <w:color w:val="000000"/>
          <w:sz w:val="24"/>
          <w:szCs w:val="24"/>
          <w:highlight w:val="white"/>
        </w:rPr>
        <w:t xml:space="preserve">Únicamente se podrán subsanar los documentos referentes a la futura contratación o al </w:t>
      </w:r>
      <w:r>
        <w:rPr>
          <w:rFonts w:ascii="Calibri" w:eastAsia="Calibri" w:hAnsi="Calibri" w:cs="Calibri"/>
          <w:color w:val="000000"/>
          <w:sz w:val="24"/>
          <w:szCs w:val="24"/>
        </w:rPr>
        <w:t>oferente, que no sean necesarios para dar puntaje o para realizar la comparación de las ofertas.</w:t>
      </w:r>
    </w:p>
    <w:p w14:paraId="00000174" w14:textId="77777777" w:rsidR="00F45AFA" w:rsidRDefault="00F45AFA">
      <w:pPr>
        <w:pBdr>
          <w:top w:val="nil"/>
          <w:left w:val="nil"/>
          <w:bottom w:val="nil"/>
          <w:right w:val="nil"/>
          <w:between w:val="nil"/>
        </w:pBdr>
        <w:spacing w:after="0" w:line="240" w:lineRule="auto"/>
        <w:ind w:right="51"/>
        <w:jc w:val="both"/>
        <w:rPr>
          <w:rFonts w:ascii="Calibri" w:eastAsia="Calibri" w:hAnsi="Calibri" w:cs="Calibri"/>
          <w:color w:val="000000"/>
          <w:sz w:val="24"/>
          <w:szCs w:val="24"/>
        </w:rPr>
      </w:pPr>
    </w:p>
    <w:p w14:paraId="00000175" w14:textId="77777777" w:rsidR="00F45AFA" w:rsidRDefault="000E465A">
      <w:pPr>
        <w:pBdr>
          <w:top w:val="nil"/>
          <w:left w:val="nil"/>
          <w:bottom w:val="nil"/>
          <w:right w:val="nil"/>
          <w:between w:val="nil"/>
        </w:pBdr>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COCREA se reserva el derecho a efectuar requerimientos documentales o de informaci</w:t>
      </w:r>
      <w:r>
        <w:rPr>
          <w:rFonts w:ascii="Calibri" w:eastAsia="Calibri" w:hAnsi="Calibri" w:cs="Calibri"/>
          <w:sz w:val="24"/>
          <w:szCs w:val="24"/>
        </w:rPr>
        <w:t>ón,</w:t>
      </w:r>
      <w:r>
        <w:rPr>
          <w:rFonts w:ascii="Calibri" w:eastAsia="Calibri" w:hAnsi="Calibri" w:cs="Calibri"/>
          <w:color w:val="000000"/>
          <w:sz w:val="24"/>
          <w:szCs w:val="24"/>
        </w:rPr>
        <w:t xml:space="preserve"> o solicitudes de aclaración a los oferentes durante cualquier etapa del proceso, a los cuales los proponentes deberán atender de forma clara, completa, precisa y dentro del plazo fijado para ello, so pena del rechazo de la oferta.</w:t>
      </w:r>
    </w:p>
    <w:p w14:paraId="00000176" w14:textId="77777777" w:rsidR="00F45AFA" w:rsidRDefault="00F45AFA">
      <w:pPr>
        <w:pBdr>
          <w:top w:val="nil"/>
          <w:left w:val="nil"/>
          <w:bottom w:val="nil"/>
          <w:right w:val="nil"/>
          <w:between w:val="nil"/>
        </w:pBdr>
        <w:spacing w:after="0" w:line="240" w:lineRule="auto"/>
        <w:ind w:right="51"/>
        <w:rPr>
          <w:rFonts w:ascii="Calibri" w:eastAsia="Calibri" w:hAnsi="Calibri" w:cs="Calibri"/>
          <w:color w:val="000000"/>
          <w:sz w:val="24"/>
          <w:szCs w:val="24"/>
        </w:rPr>
      </w:pPr>
    </w:p>
    <w:p w14:paraId="00000177" w14:textId="77777777" w:rsidR="00F45AFA" w:rsidRDefault="000E465A">
      <w:pPr>
        <w:pStyle w:val="Ttulo1"/>
        <w:keepNext w:val="0"/>
        <w:keepLines w:val="0"/>
        <w:widowControl w:val="0"/>
        <w:numPr>
          <w:ilvl w:val="0"/>
          <w:numId w:val="13"/>
        </w:numPr>
        <w:tabs>
          <w:tab w:val="left" w:pos="542"/>
        </w:tabs>
        <w:spacing w:before="0" w:line="240" w:lineRule="auto"/>
        <w:ind w:left="426" w:right="51" w:hanging="426"/>
        <w:rPr>
          <w:b/>
          <w:bCs/>
          <w:color w:val="000000"/>
          <w:sz w:val="24"/>
          <w:szCs w:val="24"/>
        </w:rPr>
      </w:pPr>
      <w:r>
        <w:rPr>
          <w:b/>
          <w:bCs/>
          <w:color w:val="000000"/>
          <w:sz w:val="24"/>
          <w:szCs w:val="24"/>
        </w:rPr>
        <w:t>RECHAZO DE PROPUESTAS.</w:t>
      </w:r>
    </w:p>
    <w:p w14:paraId="00000178" w14:textId="77777777" w:rsidR="00F45AFA" w:rsidRDefault="00F45AFA">
      <w:pPr>
        <w:pBdr>
          <w:top w:val="nil"/>
          <w:left w:val="nil"/>
          <w:bottom w:val="nil"/>
          <w:right w:val="nil"/>
          <w:between w:val="nil"/>
        </w:pBdr>
        <w:spacing w:after="0" w:line="240" w:lineRule="auto"/>
        <w:ind w:right="51"/>
        <w:rPr>
          <w:rFonts w:ascii="Calibri" w:eastAsia="Calibri" w:hAnsi="Calibri" w:cs="Calibri"/>
          <w:b/>
          <w:bCs/>
          <w:color w:val="000000"/>
          <w:sz w:val="24"/>
          <w:szCs w:val="24"/>
        </w:rPr>
      </w:pPr>
    </w:p>
    <w:p w14:paraId="00000179" w14:textId="77777777" w:rsidR="00F45AFA" w:rsidRDefault="000E465A">
      <w:pPr>
        <w:pBdr>
          <w:top w:val="nil"/>
          <w:left w:val="nil"/>
          <w:bottom w:val="nil"/>
          <w:right w:val="nil"/>
          <w:between w:val="nil"/>
        </w:pBdr>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COCREA rechazará la oferta en los siguientes eventos:</w:t>
      </w:r>
    </w:p>
    <w:p w14:paraId="0000017A" w14:textId="77777777" w:rsidR="00F45AFA" w:rsidRDefault="00F45AFA">
      <w:pPr>
        <w:pBdr>
          <w:top w:val="nil"/>
          <w:left w:val="nil"/>
          <w:bottom w:val="nil"/>
          <w:right w:val="nil"/>
          <w:between w:val="nil"/>
        </w:pBdr>
        <w:spacing w:after="0" w:line="240" w:lineRule="auto"/>
        <w:ind w:right="51"/>
        <w:rPr>
          <w:rFonts w:ascii="Calibri" w:eastAsia="Calibri" w:hAnsi="Calibri" w:cs="Calibri"/>
          <w:b/>
          <w:bCs/>
          <w:color w:val="000000"/>
          <w:sz w:val="24"/>
          <w:szCs w:val="24"/>
        </w:rPr>
      </w:pPr>
    </w:p>
    <w:p w14:paraId="0000017B" w14:textId="77777777" w:rsidR="00F45AFA" w:rsidRDefault="000E465A">
      <w:pPr>
        <w:widowControl w:val="0"/>
        <w:numPr>
          <w:ilvl w:val="2"/>
          <w:numId w:val="17"/>
        </w:numPr>
        <w:pBdr>
          <w:top w:val="nil"/>
          <w:left w:val="nil"/>
          <w:bottom w:val="nil"/>
          <w:right w:val="nil"/>
          <w:between w:val="nil"/>
        </w:pBdr>
        <w:tabs>
          <w:tab w:val="left" w:pos="426"/>
        </w:tabs>
        <w:spacing w:after="0" w:line="240" w:lineRule="auto"/>
        <w:ind w:left="426" w:right="51" w:hanging="426"/>
        <w:jc w:val="both"/>
        <w:rPr>
          <w:rFonts w:ascii="Calibri" w:eastAsia="Calibri" w:hAnsi="Calibri" w:cs="Calibri"/>
          <w:color w:val="000000"/>
          <w:sz w:val="24"/>
          <w:szCs w:val="24"/>
        </w:rPr>
      </w:pPr>
      <w:r>
        <w:rPr>
          <w:rFonts w:ascii="Calibri" w:eastAsia="Calibri" w:hAnsi="Calibri" w:cs="Calibri"/>
          <w:color w:val="000000"/>
          <w:sz w:val="24"/>
          <w:szCs w:val="24"/>
        </w:rPr>
        <w:t>Cuando el oferente se halle incurso en alguna de las causales de inhabilidad o incompatibilidad para contratar establecidas en la Constitución o en la ley.</w:t>
      </w:r>
    </w:p>
    <w:p w14:paraId="0000017C" w14:textId="77777777" w:rsidR="00F45AFA" w:rsidRDefault="000E465A">
      <w:pPr>
        <w:widowControl w:val="0"/>
        <w:numPr>
          <w:ilvl w:val="2"/>
          <w:numId w:val="17"/>
        </w:numPr>
        <w:pBdr>
          <w:top w:val="nil"/>
          <w:left w:val="nil"/>
          <w:bottom w:val="nil"/>
          <w:right w:val="nil"/>
          <w:between w:val="nil"/>
        </w:pBdr>
        <w:tabs>
          <w:tab w:val="left" w:pos="1251"/>
        </w:tabs>
        <w:spacing w:after="0" w:line="240" w:lineRule="auto"/>
        <w:ind w:left="426" w:right="51" w:hanging="426"/>
        <w:jc w:val="both"/>
        <w:rPr>
          <w:rFonts w:ascii="Calibri" w:eastAsia="Calibri" w:hAnsi="Calibri" w:cs="Calibri"/>
          <w:color w:val="000000"/>
          <w:sz w:val="24"/>
          <w:szCs w:val="24"/>
        </w:rPr>
      </w:pPr>
      <w:r>
        <w:rPr>
          <w:rFonts w:ascii="Calibri" w:eastAsia="Calibri" w:hAnsi="Calibri" w:cs="Calibri"/>
          <w:color w:val="000000"/>
          <w:sz w:val="24"/>
          <w:szCs w:val="24"/>
        </w:rPr>
        <w:t>Cuando la oferta sea presentada por personas jurídicamente incapaces para obligarse, o cuando sea presentada por persona no facultada para ello, o cuando por la cuantía estimada de la invitación el representante legal no cuente con facultades amplias y suficientes para presentar la propuesta y celebrar el contrato, y no allegue autorización previa.</w:t>
      </w:r>
    </w:p>
    <w:p w14:paraId="0000017D" w14:textId="77777777" w:rsidR="00F45AFA" w:rsidRDefault="000E465A">
      <w:pPr>
        <w:widowControl w:val="0"/>
        <w:numPr>
          <w:ilvl w:val="2"/>
          <w:numId w:val="17"/>
        </w:numPr>
        <w:pBdr>
          <w:top w:val="nil"/>
          <w:left w:val="nil"/>
          <w:bottom w:val="nil"/>
          <w:right w:val="nil"/>
          <w:between w:val="nil"/>
        </w:pBdr>
        <w:tabs>
          <w:tab w:val="left" w:pos="1251"/>
        </w:tabs>
        <w:spacing w:after="0" w:line="240" w:lineRule="auto"/>
        <w:ind w:left="426" w:right="51" w:hanging="426"/>
        <w:jc w:val="both"/>
        <w:rPr>
          <w:rFonts w:ascii="Calibri" w:eastAsia="Calibri" w:hAnsi="Calibri" w:cs="Calibri"/>
          <w:color w:val="000000"/>
          <w:sz w:val="24"/>
          <w:szCs w:val="24"/>
        </w:rPr>
      </w:pPr>
      <w:r>
        <w:rPr>
          <w:rFonts w:ascii="Calibri" w:eastAsia="Calibri" w:hAnsi="Calibri" w:cs="Calibri"/>
          <w:color w:val="000000"/>
          <w:sz w:val="24"/>
          <w:szCs w:val="24"/>
        </w:rPr>
        <w:t>Cuando la oferta se presente extemporáneamente, o en lugar o de manera diferente a los indicados en el presente documento.</w:t>
      </w:r>
    </w:p>
    <w:p w14:paraId="0000017E" w14:textId="77777777" w:rsidR="00F45AFA" w:rsidRDefault="000E465A">
      <w:pPr>
        <w:widowControl w:val="0"/>
        <w:numPr>
          <w:ilvl w:val="2"/>
          <w:numId w:val="17"/>
        </w:numPr>
        <w:pBdr>
          <w:top w:val="nil"/>
          <w:left w:val="nil"/>
          <w:bottom w:val="nil"/>
          <w:right w:val="nil"/>
          <w:between w:val="nil"/>
        </w:pBdr>
        <w:tabs>
          <w:tab w:val="left" w:pos="1251"/>
        </w:tabs>
        <w:spacing w:after="0" w:line="240" w:lineRule="auto"/>
        <w:ind w:left="426" w:right="51" w:hanging="426"/>
        <w:jc w:val="both"/>
        <w:rPr>
          <w:rFonts w:ascii="Calibri" w:eastAsia="Calibri" w:hAnsi="Calibri" w:cs="Calibri"/>
          <w:color w:val="000000"/>
          <w:sz w:val="24"/>
          <w:szCs w:val="24"/>
        </w:rPr>
      </w:pPr>
      <w:r>
        <w:rPr>
          <w:rFonts w:ascii="Calibri" w:eastAsia="Calibri" w:hAnsi="Calibri" w:cs="Calibri"/>
          <w:color w:val="000000"/>
          <w:sz w:val="24"/>
          <w:szCs w:val="24"/>
        </w:rPr>
        <w:t xml:space="preserve">Cuando existan varias ofertas presentadas por el mismo oferente ya sea en forma individual o conjunta. </w:t>
      </w:r>
    </w:p>
    <w:p w14:paraId="0000017F" w14:textId="77777777" w:rsidR="00F45AFA" w:rsidRDefault="000E465A">
      <w:pPr>
        <w:widowControl w:val="0"/>
        <w:numPr>
          <w:ilvl w:val="2"/>
          <w:numId w:val="17"/>
        </w:numPr>
        <w:pBdr>
          <w:top w:val="nil"/>
          <w:left w:val="nil"/>
          <w:bottom w:val="nil"/>
          <w:right w:val="nil"/>
          <w:between w:val="nil"/>
        </w:pBdr>
        <w:tabs>
          <w:tab w:val="left" w:pos="1251"/>
        </w:tabs>
        <w:spacing w:after="0" w:line="240" w:lineRule="auto"/>
        <w:ind w:left="426" w:right="51" w:hanging="426"/>
        <w:jc w:val="both"/>
        <w:rPr>
          <w:rFonts w:ascii="Calibri" w:eastAsia="Calibri" w:hAnsi="Calibri" w:cs="Calibri"/>
          <w:color w:val="000000"/>
          <w:sz w:val="24"/>
          <w:szCs w:val="24"/>
        </w:rPr>
      </w:pPr>
      <w:r>
        <w:rPr>
          <w:rFonts w:ascii="Calibri" w:eastAsia="Calibri" w:hAnsi="Calibri" w:cs="Calibri"/>
          <w:color w:val="000000"/>
          <w:sz w:val="24"/>
          <w:szCs w:val="24"/>
        </w:rPr>
        <w:t>Cuando COCREA</w:t>
      </w:r>
      <w:r>
        <w:rPr>
          <w:rFonts w:ascii="Calibri" w:eastAsia="Calibri" w:hAnsi="Calibri" w:cs="Calibri"/>
          <w:b/>
          <w:bCs/>
          <w:color w:val="000000"/>
          <w:sz w:val="24"/>
          <w:szCs w:val="24"/>
        </w:rPr>
        <w:t xml:space="preserve"> </w:t>
      </w:r>
      <w:r>
        <w:rPr>
          <w:rFonts w:ascii="Calibri" w:eastAsia="Calibri" w:hAnsi="Calibri" w:cs="Calibri"/>
          <w:color w:val="000000"/>
          <w:sz w:val="24"/>
          <w:szCs w:val="24"/>
        </w:rPr>
        <w:t>detecte inconsistencias que no puedan ser resueltas por los proponentes mediante pruebas que aclaren la información presentada.</w:t>
      </w:r>
    </w:p>
    <w:p w14:paraId="00000180" w14:textId="77777777" w:rsidR="00F45AFA" w:rsidRDefault="000E465A">
      <w:pPr>
        <w:widowControl w:val="0"/>
        <w:numPr>
          <w:ilvl w:val="2"/>
          <w:numId w:val="17"/>
        </w:numPr>
        <w:pBdr>
          <w:top w:val="nil"/>
          <w:left w:val="nil"/>
          <w:bottom w:val="nil"/>
          <w:right w:val="nil"/>
          <w:between w:val="nil"/>
        </w:pBdr>
        <w:tabs>
          <w:tab w:val="left" w:pos="1251"/>
        </w:tabs>
        <w:spacing w:after="0" w:line="240" w:lineRule="auto"/>
        <w:ind w:left="426" w:right="51" w:hanging="426"/>
        <w:jc w:val="both"/>
        <w:rPr>
          <w:rFonts w:ascii="Calibri" w:eastAsia="Calibri" w:hAnsi="Calibri" w:cs="Calibri"/>
          <w:color w:val="000000"/>
          <w:sz w:val="24"/>
          <w:szCs w:val="24"/>
        </w:rPr>
      </w:pPr>
      <w:r>
        <w:rPr>
          <w:rFonts w:ascii="Calibri" w:eastAsia="Calibri" w:hAnsi="Calibri" w:cs="Calibri"/>
          <w:color w:val="000000"/>
          <w:sz w:val="24"/>
          <w:szCs w:val="24"/>
        </w:rPr>
        <w:t>Cuando el oferente señale su desacuerdo o imposibilidad de cumplir las obligaciones y condiciones previstas en el documento de términos y condiciones o presente condicionamiento para la firma del contrato.</w:t>
      </w:r>
    </w:p>
    <w:p w14:paraId="496F6372" w14:textId="77777777" w:rsidR="007B446B" w:rsidRDefault="000E465A" w:rsidP="007B446B">
      <w:pPr>
        <w:widowControl w:val="0"/>
        <w:numPr>
          <w:ilvl w:val="2"/>
          <w:numId w:val="17"/>
        </w:numPr>
        <w:pBdr>
          <w:top w:val="nil"/>
          <w:left w:val="nil"/>
          <w:bottom w:val="nil"/>
          <w:right w:val="nil"/>
          <w:between w:val="nil"/>
        </w:pBdr>
        <w:tabs>
          <w:tab w:val="left" w:pos="1251"/>
        </w:tabs>
        <w:spacing w:after="0" w:line="240" w:lineRule="auto"/>
        <w:ind w:left="426" w:right="51" w:hanging="426"/>
        <w:jc w:val="both"/>
        <w:rPr>
          <w:rFonts w:ascii="Calibri" w:eastAsia="Calibri" w:hAnsi="Calibri" w:cs="Calibri"/>
          <w:color w:val="000000"/>
          <w:sz w:val="24"/>
          <w:szCs w:val="24"/>
        </w:rPr>
      </w:pPr>
      <w:r>
        <w:rPr>
          <w:rFonts w:ascii="Calibri" w:eastAsia="Calibri" w:hAnsi="Calibri" w:cs="Calibri"/>
          <w:color w:val="000000"/>
          <w:sz w:val="24"/>
          <w:szCs w:val="24"/>
        </w:rPr>
        <w:t>Cuando no se presente junto con la propuesta el ANEXO PROPUESTA ECONÓMICA contemplado como anexo al presente documento.</w:t>
      </w:r>
    </w:p>
    <w:p w14:paraId="00000182" w14:textId="28AE7FF3" w:rsidR="00F45AFA" w:rsidRPr="007B446B" w:rsidRDefault="000E465A" w:rsidP="007B446B">
      <w:pPr>
        <w:widowControl w:val="0"/>
        <w:numPr>
          <w:ilvl w:val="2"/>
          <w:numId w:val="17"/>
        </w:numPr>
        <w:pBdr>
          <w:top w:val="nil"/>
          <w:left w:val="nil"/>
          <w:bottom w:val="nil"/>
          <w:right w:val="nil"/>
          <w:between w:val="nil"/>
        </w:pBdr>
        <w:tabs>
          <w:tab w:val="left" w:pos="1251"/>
        </w:tabs>
        <w:spacing w:after="0" w:line="240" w:lineRule="auto"/>
        <w:ind w:left="426" w:right="51" w:hanging="426"/>
        <w:jc w:val="both"/>
        <w:rPr>
          <w:rFonts w:ascii="Calibri" w:eastAsia="Calibri" w:hAnsi="Calibri" w:cs="Calibri"/>
          <w:color w:val="000000"/>
          <w:sz w:val="24"/>
          <w:szCs w:val="24"/>
        </w:rPr>
      </w:pPr>
      <w:r w:rsidRPr="007B446B">
        <w:rPr>
          <w:rFonts w:ascii="Calibri" w:eastAsia="Calibri" w:hAnsi="Calibri" w:cs="Calibri"/>
          <w:color w:val="000000"/>
          <w:sz w:val="24"/>
          <w:szCs w:val="24"/>
        </w:rPr>
        <w:t>Cuando no se diligencie cifra por concepto de algún ítem relacionado en el ANEXO PROPUESTA ECONÓMICA, CUANDO EL PORCENTAJE DE ADMINISTRACIÓN SEA SUPERIOR AL 10% o cuando se presente más de una cifra por este concepto.</w:t>
      </w:r>
    </w:p>
    <w:p w14:paraId="00000183" w14:textId="77777777" w:rsidR="00F45AFA" w:rsidRDefault="000E465A">
      <w:pPr>
        <w:widowControl w:val="0"/>
        <w:numPr>
          <w:ilvl w:val="2"/>
          <w:numId w:val="17"/>
        </w:numPr>
        <w:pBdr>
          <w:top w:val="nil"/>
          <w:left w:val="nil"/>
          <w:bottom w:val="nil"/>
          <w:right w:val="nil"/>
          <w:between w:val="nil"/>
        </w:pBdr>
        <w:tabs>
          <w:tab w:val="left" w:pos="1251"/>
        </w:tabs>
        <w:spacing w:after="0" w:line="240" w:lineRule="auto"/>
        <w:ind w:left="426" w:right="51" w:hanging="426"/>
        <w:jc w:val="both"/>
        <w:rPr>
          <w:rFonts w:ascii="Calibri" w:eastAsia="Calibri" w:hAnsi="Calibri" w:cs="Calibri"/>
          <w:color w:val="000000"/>
          <w:sz w:val="24"/>
          <w:szCs w:val="24"/>
        </w:rPr>
      </w:pPr>
      <w:r>
        <w:rPr>
          <w:rFonts w:ascii="Calibri" w:eastAsia="Calibri" w:hAnsi="Calibri" w:cs="Calibri"/>
          <w:color w:val="000000"/>
          <w:sz w:val="24"/>
          <w:szCs w:val="24"/>
        </w:rPr>
        <w:t>Cuando COCREA compruebe la violación por parte del proponente, de sus empleados o de un agente comisionista independiente actuando en su nombre, de los compromisos de anticorrupción asumidos.</w:t>
      </w:r>
    </w:p>
    <w:p w14:paraId="00000184" w14:textId="77777777" w:rsidR="00F45AFA" w:rsidRDefault="000E465A">
      <w:pPr>
        <w:widowControl w:val="0"/>
        <w:numPr>
          <w:ilvl w:val="2"/>
          <w:numId w:val="17"/>
        </w:numPr>
        <w:pBdr>
          <w:top w:val="nil"/>
          <w:left w:val="nil"/>
          <w:bottom w:val="nil"/>
          <w:right w:val="nil"/>
          <w:between w:val="nil"/>
        </w:pBdr>
        <w:tabs>
          <w:tab w:val="left" w:pos="1251"/>
        </w:tabs>
        <w:spacing w:after="0" w:line="240" w:lineRule="auto"/>
        <w:ind w:left="426" w:right="51" w:hanging="426"/>
        <w:jc w:val="both"/>
        <w:rPr>
          <w:rFonts w:ascii="Calibri" w:eastAsia="Calibri" w:hAnsi="Calibri" w:cs="Calibri"/>
          <w:color w:val="000000"/>
          <w:sz w:val="24"/>
          <w:szCs w:val="24"/>
        </w:rPr>
      </w:pPr>
      <w:r>
        <w:rPr>
          <w:rFonts w:ascii="Calibri" w:eastAsia="Calibri" w:hAnsi="Calibri" w:cs="Calibri"/>
          <w:color w:val="000000"/>
          <w:sz w:val="24"/>
          <w:szCs w:val="24"/>
        </w:rPr>
        <w:t>Cuando el oferente no subsane, o no subsane en debida forma lo requerido por el COCREA.</w:t>
      </w:r>
    </w:p>
    <w:p w14:paraId="00000185" w14:textId="77777777" w:rsidR="00F45AFA" w:rsidRDefault="000E465A">
      <w:pPr>
        <w:widowControl w:val="0"/>
        <w:numPr>
          <w:ilvl w:val="2"/>
          <w:numId w:val="17"/>
        </w:numPr>
        <w:pBdr>
          <w:top w:val="nil"/>
          <w:left w:val="nil"/>
          <w:bottom w:val="nil"/>
          <w:right w:val="nil"/>
          <w:between w:val="nil"/>
        </w:pBdr>
        <w:tabs>
          <w:tab w:val="left" w:pos="1251"/>
        </w:tabs>
        <w:spacing w:after="0" w:line="240" w:lineRule="auto"/>
        <w:ind w:left="426" w:right="51" w:hanging="426"/>
        <w:jc w:val="both"/>
        <w:rPr>
          <w:rFonts w:ascii="Calibri" w:eastAsia="Calibri" w:hAnsi="Calibri" w:cs="Calibri"/>
          <w:color w:val="000000"/>
          <w:sz w:val="24"/>
          <w:szCs w:val="24"/>
        </w:rPr>
      </w:pPr>
      <w:r>
        <w:rPr>
          <w:rFonts w:ascii="Calibri" w:eastAsia="Calibri" w:hAnsi="Calibri" w:cs="Calibri"/>
          <w:color w:val="000000"/>
          <w:sz w:val="24"/>
          <w:szCs w:val="24"/>
        </w:rPr>
        <w:t>Cuando el oferente no logre demostrar que su oferta responde a circunstancias objetivas.</w:t>
      </w:r>
    </w:p>
    <w:p w14:paraId="00000186" w14:textId="77777777" w:rsidR="00F45AFA" w:rsidRDefault="000E465A">
      <w:pPr>
        <w:widowControl w:val="0"/>
        <w:numPr>
          <w:ilvl w:val="2"/>
          <w:numId w:val="17"/>
        </w:numPr>
        <w:pBdr>
          <w:top w:val="nil"/>
          <w:left w:val="nil"/>
          <w:bottom w:val="nil"/>
          <w:right w:val="nil"/>
          <w:between w:val="nil"/>
        </w:pBdr>
        <w:tabs>
          <w:tab w:val="left" w:pos="1251"/>
        </w:tabs>
        <w:spacing w:after="0" w:line="240" w:lineRule="auto"/>
        <w:ind w:left="426" w:right="51" w:hanging="426"/>
        <w:jc w:val="both"/>
        <w:rPr>
          <w:rFonts w:ascii="Calibri" w:eastAsia="Calibri" w:hAnsi="Calibri" w:cs="Calibri"/>
          <w:color w:val="000000"/>
          <w:sz w:val="24"/>
          <w:szCs w:val="24"/>
        </w:rPr>
      </w:pPr>
      <w:r>
        <w:rPr>
          <w:rFonts w:ascii="Calibri" w:eastAsia="Calibri" w:hAnsi="Calibri" w:cs="Calibri"/>
          <w:color w:val="000000"/>
          <w:sz w:val="24"/>
          <w:szCs w:val="24"/>
        </w:rPr>
        <w:t>Cuando en el certificado de existencia y representación o documento que haga sus veces, se verifique que el objeto social del oferente no se ajusta a lo exigido en el documento definitivo de términos y condiciones.</w:t>
      </w:r>
    </w:p>
    <w:p w14:paraId="00000187" w14:textId="77777777" w:rsidR="00F45AFA" w:rsidRDefault="000E465A">
      <w:pPr>
        <w:widowControl w:val="0"/>
        <w:numPr>
          <w:ilvl w:val="2"/>
          <w:numId w:val="17"/>
        </w:numPr>
        <w:pBdr>
          <w:top w:val="nil"/>
          <w:left w:val="nil"/>
          <w:bottom w:val="nil"/>
          <w:right w:val="nil"/>
          <w:between w:val="nil"/>
        </w:pBdr>
        <w:tabs>
          <w:tab w:val="left" w:pos="1251"/>
        </w:tabs>
        <w:spacing w:after="0" w:line="240" w:lineRule="auto"/>
        <w:ind w:left="426" w:right="51" w:hanging="426"/>
        <w:jc w:val="both"/>
        <w:rPr>
          <w:rFonts w:ascii="Calibri" w:eastAsia="Calibri" w:hAnsi="Calibri" w:cs="Calibri"/>
          <w:color w:val="000000"/>
          <w:sz w:val="24"/>
          <w:szCs w:val="24"/>
        </w:rPr>
      </w:pPr>
      <w:r>
        <w:rPr>
          <w:rFonts w:ascii="Calibri" w:eastAsia="Calibri" w:hAnsi="Calibri" w:cs="Calibri"/>
          <w:color w:val="000000"/>
          <w:sz w:val="24"/>
          <w:szCs w:val="24"/>
        </w:rPr>
        <w:t>Cuando se demuestre que de acuerdo con los documentos presentados con la oferta el representante legal del oferente o apoderado carece de facultades expresas para presentar la oferta y en consecuencia no tiene la capacidad jurídica para obligarse a nombre de la representada.</w:t>
      </w:r>
    </w:p>
    <w:p w14:paraId="00000188" w14:textId="77777777" w:rsidR="00F45AFA" w:rsidRDefault="000E465A">
      <w:pPr>
        <w:widowControl w:val="0"/>
        <w:numPr>
          <w:ilvl w:val="2"/>
          <w:numId w:val="17"/>
        </w:numPr>
        <w:pBdr>
          <w:top w:val="nil"/>
          <w:left w:val="nil"/>
          <w:bottom w:val="nil"/>
          <w:right w:val="nil"/>
          <w:between w:val="nil"/>
        </w:pBdr>
        <w:tabs>
          <w:tab w:val="left" w:pos="1251"/>
        </w:tabs>
        <w:spacing w:after="0" w:line="240" w:lineRule="auto"/>
        <w:ind w:left="426" w:right="51" w:hanging="426"/>
        <w:jc w:val="both"/>
        <w:rPr>
          <w:rFonts w:ascii="Calibri" w:eastAsia="Calibri" w:hAnsi="Calibri" w:cs="Calibri"/>
          <w:color w:val="000000"/>
          <w:sz w:val="24"/>
          <w:szCs w:val="24"/>
        </w:rPr>
      </w:pPr>
      <w:r>
        <w:rPr>
          <w:rFonts w:ascii="Calibri" w:eastAsia="Calibri" w:hAnsi="Calibri" w:cs="Calibri"/>
          <w:color w:val="000000"/>
          <w:sz w:val="24"/>
          <w:szCs w:val="24"/>
        </w:rPr>
        <w:t>Cuando se demuestre que el oferente no se encuentra afiliado y al día, durante los últimos seis (6) meses con el cumplimiento en el pago de los aportes al Sistema de Seguridad Social en Salud, Pensión y Riesgos Profesionales y los aportes parafiscales, cuando a ello hubiere lugar, en cumplimiento a lo estipulado en el Artículo 50 de la Ley 789 de 2002, o en las disposiciones que rigen la materia.</w:t>
      </w:r>
    </w:p>
    <w:p w14:paraId="00000189" w14:textId="77777777" w:rsidR="00F45AFA" w:rsidRDefault="000E465A">
      <w:pPr>
        <w:widowControl w:val="0"/>
        <w:numPr>
          <w:ilvl w:val="2"/>
          <w:numId w:val="17"/>
        </w:numPr>
        <w:pBdr>
          <w:top w:val="nil"/>
          <w:left w:val="nil"/>
          <w:bottom w:val="nil"/>
          <w:right w:val="nil"/>
          <w:between w:val="nil"/>
        </w:pBdr>
        <w:tabs>
          <w:tab w:val="left" w:pos="1251"/>
        </w:tabs>
        <w:spacing w:after="0" w:line="240" w:lineRule="auto"/>
        <w:ind w:left="426" w:right="51" w:hanging="426"/>
        <w:jc w:val="both"/>
        <w:rPr>
          <w:rFonts w:ascii="Calibri" w:eastAsia="Calibri" w:hAnsi="Calibri" w:cs="Calibri"/>
          <w:color w:val="000000"/>
          <w:sz w:val="24"/>
          <w:szCs w:val="24"/>
        </w:rPr>
      </w:pPr>
      <w:r>
        <w:rPr>
          <w:rFonts w:ascii="Calibri" w:eastAsia="Calibri" w:hAnsi="Calibri" w:cs="Calibri"/>
          <w:color w:val="000000"/>
          <w:sz w:val="24"/>
          <w:szCs w:val="24"/>
        </w:rPr>
        <w:t>Cuando de conformidad con el certificado de existencia y representación legal expedido por la Cámara de Comercio o por autoridad competente, con los estatutos de la persona jurídica o con certificación juramentada proveniente del representante legal del oferente, se determine que la duración de la persona jurídica no es igual a la del plazo para la ejecución del contrato y un (1) año más.</w:t>
      </w:r>
    </w:p>
    <w:p w14:paraId="0000018A" w14:textId="77777777" w:rsidR="00F45AFA" w:rsidRDefault="000E465A">
      <w:pPr>
        <w:widowControl w:val="0"/>
        <w:numPr>
          <w:ilvl w:val="2"/>
          <w:numId w:val="17"/>
        </w:numPr>
        <w:pBdr>
          <w:top w:val="nil"/>
          <w:left w:val="nil"/>
          <w:bottom w:val="nil"/>
          <w:right w:val="nil"/>
          <w:between w:val="nil"/>
        </w:pBdr>
        <w:tabs>
          <w:tab w:val="left" w:pos="1251"/>
        </w:tabs>
        <w:spacing w:after="0" w:line="240" w:lineRule="auto"/>
        <w:ind w:left="426" w:right="51" w:hanging="426"/>
        <w:jc w:val="both"/>
        <w:rPr>
          <w:rFonts w:ascii="Calibri" w:eastAsia="Calibri" w:hAnsi="Calibri" w:cs="Calibri"/>
          <w:color w:val="000000"/>
          <w:sz w:val="24"/>
          <w:szCs w:val="24"/>
        </w:rPr>
      </w:pPr>
      <w:r>
        <w:rPr>
          <w:rFonts w:ascii="Calibri" w:eastAsia="Calibri" w:hAnsi="Calibri" w:cs="Calibri"/>
          <w:color w:val="000000"/>
          <w:sz w:val="24"/>
          <w:szCs w:val="24"/>
        </w:rPr>
        <w:t>Cuando COCREA haya solicitado al oferente cualquier aclaración, y el oferente no haya dado respuesta o responda en forma insatisfactoria o incompleta durante el plazo fijado para ello, o responda luego de vencido el plazo para el efecto.</w:t>
      </w:r>
    </w:p>
    <w:p w14:paraId="0000018B" w14:textId="77777777" w:rsidR="00F45AFA" w:rsidRDefault="000E465A">
      <w:pPr>
        <w:widowControl w:val="0"/>
        <w:numPr>
          <w:ilvl w:val="2"/>
          <w:numId w:val="17"/>
        </w:numPr>
        <w:pBdr>
          <w:top w:val="nil"/>
          <w:left w:val="nil"/>
          <w:bottom w:val="nil"/>
          <w:right w:val="nil"/>
          <w:between w:val="nil"/>
        </w:pBdr>
        <w:tabs>
          <w:tab w:val="left" w:pos="1251"/>
        </w:tabs>
        <w:spacing w:after="0" w:line="240" w:lineRule="auto"/>
        <w:ind w:left="426" w:right="51" w:hanging="426"/>
        <w:jc w:val="both"/>
        <w:rPr>
          <w:rFonts w:ascii="Calibri" w:eastAsia="Calibri" w:hAnsi="Calibri" w:cs="Calibri"/>
          <w:color w:val="000000"/>
          <w:sz w:val="24"/>
          <w:szCs w:val="24"/>
        </w:rPr>
      </w:pPr>
      <w:r>
        <w:rPr>
          <w:rFonts w:ascii="Calibri" w:eastAsia="Calibri" w:hAnsi="Calibri" w:cs="Calibri"/>
          <w:color w:val="000000"/>
          <w:sz w:val="24"/>
          <w:szCs w:val="24"/>
        </w:rPr>
        <w:t>Cuando se presentan inconsistencias o datos tergiversados en la información presentada por el oferente.</w:t>
      </w:r>
    </w:p>
    <w:p w14:paraId="0000018C" w14:textId="77777777" w:rsidR="00F45AFA" w:rsidRDefault="000E465A">
      <w:pPr>
        <w:widowControl w:val="0"/>
        <w:numPr>
          <w:ilvl w:val="2"/>
          <w:numId w:val="17"/>
        </w:numPr>
        <w:pBdr>
          <w:top w:val="nil"/>
          <w:left w:val="nil"/>
          <w:bottom w:val="nil"/>
          <w:right w:val="nil"/>
          <w:between w:val="nil"/>
        </w:pBdr>
        <w:tabs>
          <w:tab w:val="left" w:pos="1251"/>
        </w:tabs>
        <w:spacing w:after="0" w:line="240" w:lineRule="auto"/>
        <w:ind w:left="426" w:right="51" w:hanging="426"/>
        <w:jc w:val="both"/>
        <w:rPr>
          <w:rFonts w:ascii="Calibri" w:eastAsia="Calibri" w:hAnsi="Calibri" w:cs="Calibri"/>
          <w:color w:val="000000"/>
          <w:sz w:val="24"/>
          <w:szCs w:val="24"/>
        </w:rPr>
      </w:pPr>
      <w:r>
        <w:rPr>
          <w:rFonts w:ascii="Calibri" w:eastAsia="Calibri" w:hAnsi="Calibri" w:cs="Calibri"/>
          <w:color w:val="000000"/>
          <w:sz w:val="24"/>
          <w:szCs w:val="24"/>
        </w:rPr>
        <w:t>Cuando la oferta no cumpla con cualquiera de las especificaciones técnicas mínimas, contenidas en el anexo técnico.</w:t>
      </w:r>
    </w:p>
    <w:p w14:paraId="0000018D" w14:textId="77777777" w:rsidR="00F45AFA" w:rsidRDefault="000E465A">
      <w:pPr>
        <w:widowControl w:val="0"/>
        <w:numPr>
          <w:ilvl w:val="2"/>
          <w:numId w:val="17"/>
        </w:numPr>
        <w:pBdr>
          <w:top w:val="nil"/>
          <w:left w:val="nil"/>
          <w:bottom w:val="nil"/>
          <w:right w:val="nil"/>
          <w:between w:val="nil"/>
        </w:pBdr>
        <w:tabs>
          <w:tab w:val="left" w:pos="1251"/>
        </w:tabs>
        <w:spacing w:after="0" w:line="240" w:lineRule="auto"/>
        <w:ind w:left="426" w:right="51" w:hanging="426"/>
        <w:jc w:val="both"/>
        <w:rPr>
          <w:rFonts w:ascii="Calibri" w:eastAsia="Calibri" w:hAnsi="Calibri" w:cs="Calibri"/>
          <w:color w:val="000000"/>
          <w:sz w:val="24"/>
          <w:szCs w:val="24"/>
        </w:rPr>
      </w:pPr>
      <w:r>
        <w:rPr>
          <w:rFonts w:ascii="Calibri" w:eastAsia="Calibri" w:hAnsi="Calibri" w:cs="Calibri"/>
          <w:color w:val="000000"/>
          <w:sz w:val="24"/>
          <w:szCs w:val="24"/>
        </w:rPr>
        <w:t>Cuando se presenten ofertas parciales.</w:t>
      </w:r>
    </w:p>
    <w:p w14:paraId="0000018E" w14:textId="77777777" w:rsidR="00F45AFA" w:rsidRDefault="000E465A">
      <w:pPr>
        <w:widowControl w:val="0"/>
        <w:numPr>
          <w:ilvl w:val="2"/>
          <w:numId w:val="17"/>
        </w:numPr>
        <w:pBdr>
          <w:top w:val="nil"/>
          <w:left w:val="nil"/>
          <w:bottom w:val="nil"/>
          <w:right w:val="nil"/>
          <w:between w:val="nil"/>
        </w:pBdr>
        <w:tabs>
          <w:tab w:val="left" w:pos="542"/>
        </w:tabs>
        <w:spacing w:after="0" w:line="240" w:lineRule="auto"/>
        <w:ind w:left="426" w:right="51" w:hanging="426"/>
        <w:jc w:val="both"/>
        <w:rPr>
          <w:rFonts w:ascii="Calibri" w:eastAsia="Calibri" w:hAnsi="Calibri" w:cs="Calibri"/>
          <w:color w:val="000000"/>
          <w:sz w:val="24"/>
          <w:szCs w:val="24"/>
        </w:rPr>
      </w:pPr>
      <w:r>
        <w:rPr>
          <w:rFonts w:ascii="Calibri" w:eastAsia="Calibri" w:hAnsi="Calibri" w:cs="Calibri"/>
          <w:color w:val="000000"/>
          <w:sz w:val="24"/>
          <w:szCs w:val="24"/>
        </w:rPr>
        <w:t>Cuando el oferente exprese algún tipo de ajuste o incremento a los valores de la oferta.</w:t>
      </w:r>
    </w:p>
    <w:p w14:paraId="0000018F" w14:textId="77777777" w:rsidR="00F45AFA" w:rsidRDefault="000E465A">
      <w:pPr>
        <w:widowControl w:val="0"/>
        <w:numPr>
          <w:ilvl w:val="2"/>
          <w:numId w:val="17"/>
        </w:numPr>
        <w:pBdr>
          <w:top w:val="nil"/>
          <w:left w:val="nil"/>
          <w:bottom w:val="nil"/>
          <w:right w:val="nil"/>
          <w:between w:val="nil"/>
        </w:pBdr>
        <w:tabs>
          <w:tab w:val="left" w:pos="542"/>
        </w:tabs>
        <w:spacing w:after="0" w:line="240" w:lineRule="auto"/>
        <w:ind w:left="426" w:right="51" w:hanging="426"/>
        <w:jc w:val="both"/>
        <w:rPr>
          <w:rFonts w:ascii="Calibri" w:eastAsia="Calibri" w:hAnsi="Calibri" w:cs="Calibri"/>
          <w:color w:val="000000"/>
          <w:sz w:val="24"/>
          <w:szCs w:val="24"/>
        </w:rPr>
      </w:pPr>
      <w:r>
        <w:rPr>
          <w:rFonts w:ascii="Calibri" w:eastAsia="Calibri" w:hAnsi="Calibri" w:cs="Calibri"/>
          <w:color w:val="000000"/>
          <w:sz w:val="24"/>
          <w:szCs w:val="24"/>
        </w:rPr>
        <w:t>Cuando los documentos aportados por el oferente contengan información que no se pueda constatar y en ellos existan presencia de inconsistencias o irregularidades que hayan inducido a error, o a presumir que son contrarios a la realidad o que no fueron expedidos por sus suscriptores o emisores, o faltan a la verdad, sin perjuicio de las acciones legales a que haya lugar persona.</w:t>
      </w:r>
    </w:p>
    <w:p w14:paraId="00000190" w14:textId="77777777" w:rsidR="00F45AFA" w:rsidRDefault="000E465A">
      <w:pPr>
        <w:widowControl w:val="0"/>
        <w:numPr>
          <w:ilvl w:val="2"/>
          <w:numId w:val="17"/>
        </w:numPr>
        <w:pBdr>
          <w:top w:val="nil"/>
          <w:left w:val="nil"/>
          <w:bottom w:val="nil"/>
          <w:right w:val="nil"/>
          <w:between w:val="nil"/>
        </w:pBdr>
        <w:tabs>
          <w:tab w:val="left" w:pos="542"/>
        </w:tabs>
        <w:spacing w:after="0" w:line="240" w:lineRule="auto"/>
        <w:ind w:left="426" w:right="51" w:hanging="426"/>
        <w:jc w:val="both"/>
        <w:rPr>
          <w:rFonts w:ascii="Calibri" w:eastAsia="Calibri" w:hAnsi="Calibri" w:cs="Calibri"/>
          <w:color w:val="000000"/>
          <w:sz w:val="24"/>
          <w:szCs w:val="24"/>
        </w:rPr>
      </w:pPr>
      <w:r>
        <w:rPr>
          <w:rFonts w:ascii="Calibri" w:eastAsia="Calibri" w:hAnsi="Calibri" w:cs="Calibri"/>
          <w:color w:val="000000"/>
          <w:sz w:val="24"/>
          <w:szCs w:val="24"/>
        </w:rPr>
        <w:t>Cuando la oferta no cumpla con los requisitos habilitantes jurídicos, de experiencia, financieros y demás contemplados en el documento de términos y condiciones.</w:t>
      </w:r>
    </w:p>
    <w:p w14:paraId="00000191" w14:textId="77777777" w:rsidR="00F45AFA" w:rsidRDefault="00D1769A">
      <w:pPr>
        <w:widowControl w:val="0"/>
        <w:numPr>
          <w:ilvl w:val="2"/>
          <w:numId w:val="17"/>
        </w:numPr>
        <w:pBdr>
          <w:top w:val="nil"/>
          <w:left w:val="nil"/>
          <w:bottom w:val="nil"/>
          <w:right w:val="nil"/>
          <w:between w:val="nil"/>
        </w:pBdr>
        <w:tabs>
          <w:tab w:val="left" w:pos="542"/>
        </w:tabs>
        <w:spacing w:after="0" w:line="240" w:lineRule="auto"/>
        <w:ind w:left="426" w:right="51" w:hanging="426"/>
        <w:jc w:val="both"/>
        <w:rPr>
          <w:rFonts w:ascii="Calibri" w:eastAsia="Calibri" w:hAnsi="Calibri" w:cs="Calibri"/>
          <w:color w:val="000000"/>
          <w:sz w:val="24"/>
          <w:szCs w:val="24"/>
        </w:rPr>
      </w:pPr>
      <w:sdt>
        <w:sdtPr>
          <w:tag w:val="goog_rdk_4"/>
          <w:id w:val="958270652"/>
        </w:sdtPr>
        <w:sdtEndPr/>
        <w:sdtContent/>
      </w:sdt>
      <w:r w:rsidR="000E465A">
        <w:rPr>
          <w:rFonts w:ascii="Calibri" w:eastAsia="Calibri" w:hAnsi="Calibri" w:cs="Calibri"/>
          <w:color w:val="000000"/>
          <w:sz w:val="24"/>
          <w:szCs w:val="24"/>
        </w:rPr>
        <w:t>Cuando no se entregue la garantía de seriedad de la propuesta.</w:t>
      </w:r>
    </w:p>
    <w:p w14:paraId="00000192" w14:textId="77777777" w:rsidR="00F45AFA" w:rsidRDefault="000E465A">
      <w:pPr>
        <w:widowControl w:val="0"/>
        <w:numPr>
          <w:ilvl w:val="2"/>
          <w:numId w:val="17"/>
        </w:numPr>
        <w:pBdr>
          <w:top w:val="nil"/>
          <w:left w:val="nil"/>
          <w:bottom w:val="nil"/>
          <w:right w:val="nil"/>
          <w:between w:val="nil"/>
        </w:pBdr>
        <w:tabs>
          <w:tab w:val="left" w:pos="1251"/>
        </w:tabs>
        <w:spacing w:after="0" w:line="240" w:lineRule="auto"/>
        <w:ind w:left="426" w:right="51" w:hanging="426"/>
        <w:jc w:val="both"/>
        <w:rPr>
          <w:rFonts w:ascii="Calibri" w:eastAsia="Calibri" w:hAnsi="Calibri" w:cs="Calibri"/>
          <w:color w:val="000000"/>
          <w:sz w:val="24"/>
          <w:szCs w:val="24"/>
        </w:rPr>
      </w:pPr>
      <w:r>
        <w:rPr>
          <w:rFonts w:ascii="Calibri" w:eastAsia="Calibri" w:hAnsi="Calibri" w:cs="Calibri"/>
          <w:color w:val="000000"/>
          <w:sz w:val="24"/>
          <w:szCs w:val="24"/>
        </w:rPr>
        <w:t>En los demás casos contemplados en las normas que rigen el presente proceso.</w:t>
      </w:r>
    </w:p>
    <w:p w14:paraId="00000193" w14:textId="77777777" w:rsidR="00F45AFA" w:rsidRDefault="00F45AFA">
      <w:pPr>
        <w:pBdr>
          <w:top w:val="nil"/>
          <w:left w:val="nil"/>
          <w:bottom w:val="nil"/>
          <w:right w:val="nil"/>
          <w:between w:val="nil"/>
        </w:pBdr>
        <w:spacing w:after="0" w:line="240" w:lineRule="auto"/>
        <w:ind w:right="51"/>
        <w:rPr>
          <w:rFonts w:ascii="Calibri" w:eastAsia="Calibri" w:hAnsi="Calibri" w:cs="Calibri"/>
          <w:color w:val="000000"/>
          <w:sz w:val="24"/>
          <w:szCs w:val="24"/>
        </w:rPr>
      </w:pPr>
    </w:p>
    <w:p w14:paraId="00000194" w14:textId="77777777" w:rsidR="00F45AFA" w:rsidRDefault="000E465A">
      <w:pPr>
        <w:pStyle w:val="Ttulo1"/>
        <w:keepNext w:val="0"/>
        <w:keepLines w:val="0"/>
        <w:widowControl w:val="0"/>
        <w:numPr>
          <w:ilvl w:val="0"/>
          <w:numId w:val="13"/>
        </w:numPr>
        <w:tabs>
          <w:tab w:val="left" w:pos="542"/>
        </w:tabs>
        <w:spacing w:before="0" w:line="240" w:lineRule="auto"/>
        <w:ind w:left="426" w:right="51" w:hanging="426"/>
        <w:rPr>
          <w:b/>
          <w:bCs/>
          <w:color w:val="000000"/>
          <w:sz w:val="24"/>
          <w:szCs w:val="24"/>
        </w:rPr>
      </w:pPr>
      <w:r>
        <w:rPr>
          <w:b/>
          <w:bCs/>
          <w:color w:val="000000"/>
          <w:sz w:val="24"/>
          <w:szCs w:val="24"/>
        </w:rPr>
        <w:t xml:space="preserve">EVALUACIÓN DE LAS OFERTAS </w:t>
      </w:r>
    </w:p>
    <w:p w14:paraId="00000195" w14:textId="77777777" w:rsidR="00F45AFA" w:rsidRDefault="00F45AFA">
      <w:pPr>
        <w:pBdr>
          <w:top w:val="nil"/>
          <w:left w:val="nil"/>
          <w:bottom w:val="nil"/>
          <w:right w:val="nil"/>
          <w:between w:val="nil"/>
        </w:pBdr>
        <w:spacing w:after="0" w:line="240" w:lineRule="auto"/>
        <w:ind w:right="51"/>
        <w:jc w:val="both"/>
        <w:rPr>
          <w:rFonts w:ascii="Calibri" w:eastAsia="Calibri" w:hAnsi="Calibri" w:cs="Calibri"/>
          <w:color w:val="000000"/>
          <w:sz w:val="24"/>
          <w:szCs w:val="24"/>
        </w:rPr>
      </w:pPr>
    </w:p>
    <w:p w14:paraId="00000196" w14:textId="77777777" w:rsidR="00F45AFA" w:rsidRDefault="000E465A">
      <w:pPr>
        <w:pBdr>
          <w:top w:val="nil"/>
          <w:left w:val="nil"/>
          <w:bottom w:val="nil"/>
          <w:right w:val="nil"/>
          <w:between w:val="nil"/>
        </w:pBdr>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 xml:space="preserve">La evaluación de las ofertas se efectuará conforme a lo señalado en el presente documento de términos y condiciones en el TÍTULO V. </w:t>
      </w:r>
    </w:p>
    <w:p w14:paraId="00000197" w14:textId="77777777" w:rsidR="00F45AFA" w:rsidRDefault="00F45AFA">
      <w:pPr>
        <w:pBdr>
          <w:top w:val="nil"/>
          <w:left w:val="nil"/>
          <w:bottom w:val="nil"/>
          <w:right w:val="nil"/>
          <w:between w:val="nil"/>
        </w:pBdr>
        <w:spacing w:after="0" w:line="240" w:lineRule="auto"/>
        <w:ind w:right="51"/>
        <w:jc w:val="both"/>
        <w:rPr>
          <w:rFonts w:ascii="Calibri" w:eastAsia="Calibri" w:hAnsi="Calibri" w:cs="Calibri"/>
          <w:color w:val="000000"/>
          <w:sz w:val="24"/>
          <w:szCs w:val="24"/>
        </w:rPr>
      </w:pPr>
    </w:p>
    <w:p w14:paraId="00000198" w14:textId="77777777" w:rsidR="00F45AFA" w:rsidRDefault="000E465A">
      <w:pPr>
        <w:pBdr>
          <w:top w:val="nil"/>
          <w:left w:val="nil"/>
          <w:bottom w:val="nil"/>
          <w:right w:val="nil"/>
          <w:between w:val="nil"/>
        </w:pBdr>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 xml:space="preserve">Se establecen unos requisitos previos de cumplimiento para que las ofertas puedan ser evaluadas en su aspecto económico. De esas condiciones iniciales se establecerá los oferentes que CUMPLEN o NO CUMPLEN, aquellos que cumplan con estos requisitos iniciales se procederá a evaluar sus ofertas. </w:t>
      </w:r>
    </w:p>
    <w:p w14:paraId="00000199" w14:textId="77777777" w:rsidR="00F45AFA" w:rsidRDefault="00F45AFA">
      <w:pPr>
        <w:pBdr>
          <w:top w:val="nil"/>
          <w:left w:val="nil"/>
          <w:bottom w:val="nil"/>
          <w:right w:val="nil"/>
          <w:between w:val="nil"/>
        </w:pBdr>
        <w:spacing w:after="0" w:line="240" w:lineRule="auto"/>
        <w:ind w:right="51"/>
        <w:jc w:val="both"/>
        <w:rPr>
          <w:rFonts w:ascii="Calibri" w:eastAsia="Calibri" w:hAnsi="Calibri" w:cs="Calibri"/>
          <w:b/>
          <w:bCs/>
          <w:color w:val="000000"/>
          <w:sz w:val="24"/>
          <w:szCs w:val="24"/>
        </w:rPr>
      </w:pPr>
    </w:p>
    <w:p w14:paraId="0000019A" w14:textId="77777777" w:rsidR="00F45AFA" w:rsidRDefault="000E465A">
      <w:pPr>
        <w:pBdr>
          <w:top w:val="nil"/>
          <w:left w:val="nil"/>
          <w:bottom w:val="nil"/>
          <w:right w:val="nil"/>
          <w:between w:val="nil"/>
        </w:pBdr>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COCREA se reserva la facultad de verificar toda la información presentada, para lo cual solicitará cuando lo estime conveniente la información que considere necesaria. De la misma manera, podrá designar algunos de sus trabajadores para que realicen visitas a las instalaciones o sedes de cada uno de los proponentes y obtener o solicitar por cualquier medio idóneo la información que requiera para verificar la información suministrada en las propuestas.</w:t>
      </w:r>
    </w:p>
    <w:p w14:paraId="0000019B" w14:textId="77777777" w:rsidR="00F45AFA" w:rsidRDefault="00F45AFA">
      <w:pPr>
        <w:pBdr>
          <w:top w:val="nil"/>
          <w:left w:val="nil"/>
          <w:bottom w:val="nil"/>
          <w:right w:val="nil"/>
          <w:between w:val="nil"/>
        </w:pBdr>
        <w:spacing w:after="0" w:line="240" w:lineRule="auto"/>
        <w:ind w:right="51"/>
        <w:jc w:val="both"/>
        <w:rPr>
          <w:rFonts w:ascii="Calibri" w:eastAsia="Calibri" w:hAnsi="Calibri" w:cs="Calibri"/>
          <w:color w:val="000000"/>
          <w:sz w:val="24"/>
          <w:szCs w:val="24"/>
        </w:rPr>
      </w:pPr>
    </w:p>
    <w:p w14:paraId="0000019C" w14:textId="77777777" w:rsidR="00F45AFA" w:rsidRDefault="000E465A">
      <w:pPr>
        <w:pBdr>
          <w:top w:val="nil"/>
          <w:left w:val="nil"/>
          <w:bottom w:val="nil"/>
          <w:right w:val="nil"/>
          <w:between w:val="nil"/>
        </w:pBdr>
        <w:spacing w:after="0" w:line="240" w:lineRule="auto"/>
        <w:ind w:right="51"/>
        <w:jc w:val="both"/>
        <w:rPr>
          <w:rFonts w:ascii="Calibri" w:eastAsia="Calibri" w:hAnsi="Calibri" w:cs="Calibri"/>
          <w:b/>
          <w:bCs/>
          <w:color w:val="000000"/>
          <w:sz w:val="24"/>
          <w:szCs w:val="24"/>
          <w:u w:val="single"/>
        </w:rPr>
      </w:pPr>
      <w:r>
        <w:rPr>
          <w:rFonts w:ascii="Calibri" w:eastAsia="Calibri" w:hAnsi="Calibri" w:cs="Calibri"/>
          <w:color w:val="000000"/>
          <w:sz w:val="24"/>
          <w:szCs w:val="24"/>
        </w:rPr>
        <w:t xml:space="preserve">En ese sentido se establecen unos criterios de habilitación, requisitos legales, indicadores financieros y técnicos, descritos en el numeral 2 del título IV del presente documento. </w:t>
      </w:r>
      <w:r>
        <w:br w:type="page"/>
      </w:r>
    </w:p>
    <w:p w14:paraId="0000019D" w14:textId="77777777" w:rsidR="00F45AFA" w:rsidRDefault="000E465A">
      <w:pPr>
        <w:spacing w:after="0" w:line="240" w:lineRule="auto"/>
        <w:ind w:right="51"/>
        <w:jc w:val="center"/>
        <w:rPr>
          <w:rFonts w:ascii="Calibri" w:eastAsia="Calibri" w:hAnsi="Calibri" w:cs="Calibri"/>
          <w:b/>
          <w:bCs/>
          <w:color w:val="000000"/>
          <w:sz w:val="24"/>
          <w:szCs w:val="24"/>
          <w:u w:val="single"/>
        </w:rPr>
      </w:pPr>
      <w:r>
        <w:rPr>
          <w:rFonts w:ascii="Calibri" w:eastAsia="Calibri" w:hAnsi="Calibri" w:cs="Calibri"/>
          <w:b/>
          <w:bCs/>
          <w:color w:val="000000"/>
          <w:sz w:val="24"/>
          <w:szCs w:val="24"/>
          <w:u w:val="single"/>
        </w:rPr>
        <w:t>TÍTULO IV</w:t>
      </w:r>
    </w:p>
    <w:p w14:paraId="0000019E" w14:textId="77777777" w:rsidR="00F45AFA" w:rsidRDefault="000E465A">
      <w:pPr>
        <w:spacing w:after="0" w:line="240" w:lineRule="auto"/>
        <w:ind w:right="51"/>
        <w:jc w:val="center"/>
        <w:rPr>
          <w:rFonts w:ascii="Calibri" w:eastAsia="Calibri" w:hAnsi="Calibri" w:cs="Calibri"/>
          <w:b/>
          <w:bCs/>
          <w:color w:val="000000"/>
          <w:sz w:val="24"/>
          <w:szCs w:val="24"/>
        </w:rPr>
      </w:pPr>
      <w:r>
        <w:rPr>
          <w:rFonts w:ascii="Calibri" w:eastAsia="Calibri" w:hAnsi="Calibri" w:cs="Calibri"/>
          <w:b/>
          <w:bCs/>
          <w:color w:val="000000"/>
          <w:sz w:val="24"/>
          <w:szCs w:val="24"/>
        </w:rPr>
        <w:t>REQUISITOS HABILITANTES</w:t>
      </w:r>
    </w:p>
    <w:p w14:paraId="0000019F" w14:textId="77777777" w:rsidR="00F45AFA" w:rsidRDefault="00F45AFA">
      <w:pPr>
        <w:pBdr>
          <w:top w:val="nil"/>
          <w:left w:val="nil"/>
          <w:bottom w:val="nil"/>
          <w:right w:val="nil"/>
          <w:between w:val="nil"/>
        </w:pBdr>
        <w:spacing w:after="0" w:line="240" w:lineRule="auto"/>
        <w:ind w:right="51"/>
        <w:rPr>
          <w:rFonts w:ascii="Calibri" w:eastAsia="Calibri" w:hAnsi="Calibri" w:cs="Calibri"/>
          <w:b/>
          <w:bCs/>
          <w:color w:val="000000"/>
          <w:sz w:val="24"/>
          <w:szCs w:val="24"/>
        </w:rPr>
      </w:pPr>
    </w:p>
    <w:p w14:paraId="000001A0" w14:textId="77777777" w:rsidR="00F45AFA" w:rsidRDefault="000E465A">
      <w:pPr>
        <w:pStyle w:val="Ttulo1"/>
        <w:tabs>
          <w:tab w:val="left" w:pos="542"/>
        </w:tabs>
        <w:spacing w:before="0" w:line="240" w:lineRule="auto"/>
        <w:ind w:right="51"/>
        <w:rPr>
          <w:color w:val="000000"/>
          <w:sz w:val="24"/>
          <w:szCs w:val="24"/>
        </w:rPr>
      </w:pPr>
      <w:r>
        <w:rPr>
          <w:b/>
          <w:bCs/>
          <w:color w:val="000000"/>
          <w:sz w:val="24"/>
          <w:szCs w:val="24"/>
        </w:rPr>
        <w:t>A.- DOCUMENTOS DE LA OFERTA.</w:t>
      </w:r>
    </w:p>
    <w:p w14:paraId="000001A1" w14:textId="77777777" w:rsidR="00F45AFA" w:rsidRDefault="00F45AFA">
      <w:pPr>
        <w:pBdr>
          <w:top w:val="nil"/>
          <w:left w:val="nil"/>
          <w:bottom w:val="nil"/>
          <w:right w:val="nil"/>
          <w:between w:val="nil"/>
        </w:pBdr>
        <w:spacing w:after="0" w:line="240" w:lineRule="auto"/>
        <w:ind w:right="51"/>
        <w:rPr>
          <w:rFonts w:ascii="Calibri" w:eastAsia="Calibri" w:hAnsi="Calibri" w:cs="Calibri"/>
          <w:b/>
          <w:bCs/>
          <w:color w:val="000000"/>
          <w:sz w:val="24"/>
          <w:szCs w:val="24"/>
        </w:rPr>
      </w:pPr>
    </w:p>
    <w:p w14:paraId="000001A2" w14:textId="77777777" w:rsidR="00F45AFA" w:rsidRDefault="000E465A">
      <w:pPr>
        <w:pBdr>
          <w:top w:val="nil"/>
          <w:left w:val="nil"/>
          <w:bottom w:val="nil"/>
          <w:right w:val="nil"/>
          <w:between w:val="nil"/>
        </w:pBdr>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Para que se entienda presentada una oferta se deberán allegar mínimo los siguientes documentos:</w:t>
      </w:r>
    </w:p>
    <w:p w14:paraId="000001A3" w14:textId="77777777" w:rsidR="00F45AFA" w:rsidRDefault="00F45AFA">
      <w:pPr>
        <w:pBdr>
          <w:top w:val="nil"/>
          <w:left w:val="nil"/>
          <w:bottom w:val="nil"/>
          <w:right w:val="nil"/>
          <w:between w:val="nil"/>
        </w:pBdr>
        <w:spacing w:after="0" w:line="240" w:lineRule="auto"/>
        <w:ind w:right="51"/>
        <w:rPr>
          <w:rFonts w:ascii="Calibri" w:eastAsia="Calibri" w:hAnsi="Calibri" w:cs="Calibri"/>
          <w:color w:val="000000"/>
          <w:sz w:val="24"/>
          <w:szCs w:val="24"/>
        </w:rPr>
      </w:pPr>
    </w:p>
    <w:p w14:paraId="000001A4" w14:textId="77777777" w:rsidR="00F45AFA" w:rsidRDefault="000E465A">
      <w:pPr>
        <w:pStyle w:val="Ttulo1"/>
        <w:keepNext w:val="0"/>
        <w:keepLines w:val="0"/>
        <w:widowControl w:val="0"/>
        <w:numPr>
          <w:ilvl w:val="0"/>
          <w:numId w:val="10"/>
        </w:numPr>
        <w:tabs>
          <w:tab w:val="left" w:pos="567"/>
        </w:tabs>
        <w:spacing w:before="0" w:line="240" w:lineRule="auto"/>
        <w:ind w:left="567" w:right="51" w:hanging="567"/>
        <w:rPr>
          <w:b/>
          <w:bCs/>
          <w:color w:val="000000"/>
          <w:sz w:val="24"/>
          <w:szCs w:val="24"/>
        </w:rPr>
      </w:pPr>
      <w:r>
        <w:rPr>
          <w:b/>
          <w:bCs/>
          <w:color w:val="000000"/>
          <w:sz w:val="24"/>
          <w:szCs w:val="24"/>
        </w:rPr>
        <w:t>ANEXOS DE LA OFERTA.</w:t>
      </w:r>
    </w:p>
    <w:p w14:paraId="000001A5" w14:textId="77777777" w:rsidR="00F45AFA" w:rsidRDefault="00F45AFA">
      <w:pPr>
        <w:pBdr>
          <w:top w:val="nil"/>
          <w:left w:val="nil"/>
          <w:bottom w:val="nil"/>
          <w:right w:val="nil"/>
          <w:between w:val="nil"/>
        </w:pBdr>
        <w:spacing w:after="0" w:line="240" w:lineRule="auto"/>
        <w:ind w:right="51"/>
        <w:rPr>
          <w:rFonts w:ascii="Calibri" w:eastAsia="Calibri" w:hAnsi="Calibri" w:cs="Calibri"/>
          <w:b/>
          <w:bCs/>
          <w:color w:val="000000"/>
          <w:sz w:val="24"/>
          <w:szCs w:val="24"/>
        </w:rPr>
      </w:pPr>
    </w:p>
    <w:p w14:paraId="000001A6" w14:textId="77777777" w:rsidR="00F45AFA" w:rsidRDefault="000E465A">
      <w:pPr>
        <w:pBdr>
          <w:top w:val="nil"/>
          <w:left w:val="nil"/>
          <w:bottom w:val="nil"/>
          <w:right w:val="nil"/>
          <w:between w:val="nil"/>
        </w:pBdr>
        <w:spacing w:after="0" w:line="240" w:lineRule="auto"/>
        <w:ind w:right="51"/>
        <w:jc w:val="both"/>
        <w:rPr>
          <w:rFonts w:ascii="Calibri" w:eastAsia="Calibri" w:hAnsi="Calibri" w:cs="Calibri"/>
          <w:color w:val="000000"/>
          <w:sz w:val="24"/>
          <w:szCs w:val="24"/>
          <w:highlight w:val="white"/>
        </w:rPr>
      </w:pPr>
      <w:r>
        <w:rPr>
          <w:rFonts w:ascii="Calibri" w:eastAsia="Calibri" w:hAnsi="Calibri" w:cs="Calibri"/>
          <w:color w:val="000000"/>
          <w:sz w:val="24"/>
          <w:szCs w:val="24"/>
        </w:rPr>
        <w:t>Para efectos de realizar la verificación jurídica, financiera y técnica, el proponente debe diligenciar y presentar con la propuesta todos lo</w:t>
      </w:r>
      <w:r>
        <w:rPr>
          <w:rFonts w:ascii="Calibri" w:eastAsia="Calibri" w:hAnsi="Calibri" w:cs="Calibri"/>
          <w:color w:val="000000"/>
          <w:sz w:val="24"/>
          <w:szCs w:val="24"/>
          <w:highlight w:val="white"/>
        </w:rPr>
        <w:t xml:space="preserve">s anexos </w:t>
      </w:r>
      <w:r>
        <w:rPr>
          <w:rFonts w:ascii="Calibri" w:eastAsia="Calibri" w:hAnsi="Calibri" w:cs="Calibri"/>
          <w:color w:val="000000"/>
          <w:sz w:val="24"/>
          <w:szCs w:val="24"/>
        </w:rPr>
        <w:t>que hacen parte del documento de términos y condiciones y adjuntar</w:t>
      </w:r>
      <w:r>
        <w:rPr>
          <w:rFonts w:ascii="Calibri" w:eastAsia="Calibri" w:hAnsi="Calibri" w:cs="Calibri"/>
          <w:color w:val="000000"/>
          <w:sz w:val="24"/>
          <w:szCs w:val="24"/>
          <w:highlight w:val="white"/>
        </w:rPr>
        <w:t xml:space="preserve"> los documentos establecidos en el siguiente numeral.</w:t>
      </w:r>
    </w:p>
    <w:p w14:paraId="000001A7" w14:textId="77777777" w:rsidR="00F45AFA" w:rsidRDefault="00F45AFA">
      <w:pPr>
        <w:pBdr>
          <w:top w:val="nil"/>
          <w:left w:val="nil"/>
          <w:bottom w:val="nil"/>
          <w:right w:val="nil"/>
          <w:between w:val="nil"/>
        </w:pBdr>
        <w:spacing w:after="0" w:line="240" w:lineRule="auto"/>
        <w:ind w:right="51"/>
        <w:rPr>
          <w:rFonts w:ascii="Calibri" w:eastAsia="Calibri" w:hAnsi="Calibri" w:cs="Calibri"/>
          <w:color w:val="000000"/>
          <w:sz w:val="24"/>
          <w:szCs w:val="24"/>
          <w:highlight w:val="white"/>
        </w:rPr>
      </w:pPr>
    </w:p>
    <w:p w14:paraId="000001A8" w14:textId="77777777" w:rsidR="00F45AFA" w:rsidRDefault="000E465A">
      <w:pPr>
        <w:pStyle w:val="Ttulo1"/>
        <w:keepNext w:val="0"/>
        <w:keepLines w:val="0"/>
        <w:widowControl w:val="0"/>
        <w:numPr>
          <w:ilvl w:val="0"/>
          <w:numId w:val="10"/>
        </w:numPr>
        <w:tabs>
          <w:tab w:val="left" w:pos="542"/>
        </w:tabs>
        <w:spacing w:before="0" w:line="240" w:lineRule="auto"/>
        <w:ind w:left="567" w:right="51" w:hanging="567"/>
        <w:rPr>
          <w:b/>
          <w:bCs/>
          <w:color w:val="000000"/>
          <w:sz w:val="24"/>
          <w:szCs w:val="24"/>
          <w:highlight w:val="white"/>
        </w:rPr>
      </w:pPr>
      <w:r>
        <w:rPr>
          <w:b/>
          <w:bCs/>
          <w:color w:val="000000"/>
          <w:sz w:val="24"/>
          <w:szCs w:val="24"/>
          <w:highlight w:val="white"/>
        </w:rPr>
        <w:t>CRITERIOS DE HABILITACIÓN</w:t>
      </w:r>
    </w:p>
    <w:p w14:paraId="000001A9" w14:textId="77777777" w:rsidR="00F45AFA" w:rsidRDefault="00F45AFA">
      <w:pPr>
        <w:pBdr>
          <w:top w:val="nil"/>
          <w:left w:val="nil"/>
          <w:bottom w:val="nil"/>
          <w:right w:val="nil"/>
          <w:between w:val="nil"/>
        </w:pBdr>
        <w:spacing w:after="0" w:line="240" w:lineRule="auto"/>
        <w:ind w:right="51"/>
        <w:jc w:val="both"/>
        <w:rPr>
          <w:rFonts w:ascii="Calibri" w:eastAsia="Calibri" w:hAnsi="Calibri" w:cs="Calibri"/>
          <w:color w:val="000000"/>
          <w:sz w:val="24"/>
          <w:szCs w:val="24"/>
        </w:rPr>
      </w:pPr>
    </w:p>
    <w:p w14:paraId="000001AA" w14:textId="77777777" w:rsidR="00F45AFA" w:rsidRDefault="000E465A">
      <w:pPr>
        <w:pBdr>
          <w:top w:val="nil"/>
          <w:left w:val="nil"/>
          <w:bottom w:val="nil"/>
          <w:right w:val="nil"/>
          <w:between w:val="nil"/>
        </w:pBdr>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 xml:space="preserve">Si una propuesta no cumple con los requisitos previos exigidos, se informará al proponente que </w:t>
      </w:r>
      <w:r>
        <w:rPr>
          <w:rFonts w:ascii="Calibri" w:eastAsia="Calibri" w:hAnsi="Calibri" w:cs="Calibri"/>
          <w:b/>
          <w:bCs/>
          <w:color w:val="000000"/>
          <w:sz w:val="24"/>
          <w:szCs w:val="24"/>
        </w:rPr>
        <w:t>NO CUMPLE</w:t>
      </w:r>
      <w:r>
        <w:rPr>
          <w:rFonts w:ascii="Calibri" w:eastAsia="Calibri" w:hAnsi="Calibri" w:cs="Calibri"/>
          <w:color w:val="000000"/>
          <w:sz w:val="24"/>
          <w:szCs w:val="24"/>
        </w:rPr>
        <w:t xml:space="preserve"> y </w:t>
      </w:r>
      <w:r>
        <w:rPr>
          <w:rFonts w:ascii="Calibri" w:eastAsia="Calibri" w:hAnsi="Calibri" w:cs="Calibri"/>
          <w:color w:val="000000"/>
          <w:sz w:val="24"/>
          <w:szCs w:val="24"/>
          <w:u w:val="single"/>
        </w:rPr>
        <w:t>si puede subsanar algún documento pendiente de verificación, se otorgará el plazo para hacerlo</w:t>
      </w:r>
      <w:r>
        <w:rPr>
          <w:rFonts w:ascii="Calibri" w:eastAsia="Calibri" w:hAnsi="Calibri" w:cs="Calibri"/>
          <w:color w:val="000000"/>
          <w:sz w:val="24"/>
          <w:szCs w:val="24"/>
        </w:rPr>
        <w:t>. Para el presente proceso de invitación abierta los oferentes interesados deberán CUMPLIR con los siguientes criterios de habilitación:</w:t>
      </w:r>
    </w:p>
    <w:p w14:paraId="000001AB" w14:textId="77777777" w:rsidR="00F45AFA" w:rsidRDefault="00F45AFA">
      <w:pPr>
        <w:pBdr>
          <w:top w:val="nil"/>
          <w:left w:val="nil"/>
          <w:bottom w:val="nil"/>
          <w:right w:val="nil"/>
          <w:between w:val="nil"/>
        </w:pBdr>
        <w:spacing w:after="0" w:line="240" w:lineRule="auto"/>
        <w:ind w:right="51"/>
        <w:rPr>
          <w:rFonts w:ascii="Calibri" w:eastAsia="Calibri" w:hAnsi="Calibri" w:cs="Calibri"/>
          <w:color w:val="000000"/>
          <w:sz w:val="24"/>
          <w:szCs w:val="24"/>
        </w:rPr>
      </w:pPr>
    </w:p>
    <w:p w14:paraId="000001AC" w14:textId="77777777" w:rsidR="00F45AFA" w:rsidRDefault="000E465A">
      <w:pPr>
        <w:pBdr>
          <w:top w:val="nil"/>
          <w:left w:val="nil"/>
          <w:bottom w:val="nil"/>
          <w:right w:val="nil"/>
          <w:between w:val="nil"/>
        </w:pBdr>
        <w:tabs>
          <w:tab w:val="left" w:pos="820"/>
        </w:tabs>
        <w:spacing w:after="0" w:line="240" w:lineRule="auto"/>
        <w:ind w:right="51"/>
        <w:jc w:val="both"/>
        <w:rPr>
          <w:rFonts w:ascii="Calibri" w:eastAsia="Calibri" w:hAnsi="Calibri" w:cs="Calibri"/>
          <w:b/>
          <w:bCs/>
          <w:color w:val="000000"/>
          <w:sz w:val="24"/>
          <w:szCs w:val="24"/>
          <w:u w:val="single"/>
        </w:rPr>
      </w:pPr>
      <w:r>
        <w:rPr>
          <w:rFonts w:ascii="Calibri" w:eastAsia="Calibri" w:hAnsi="Calibri" w:cs="Calibri"/>
          <w:b/>
          <w:bCs/>
          <w:color w:val="000000"/>
          <w:sz w:val="24"/>
          <w:szCs w:val="24"/>
          <w:u w:val="single"/>
        </w:rPr>
        <w:t>2.1. REQUISITOS LEGALES – VERIFICACIÓN DE LA CAPACIDAD JURÍDICA</w:t>
      </w:r>
    </w:p>
    <w:p w14:paraId="000001AD" w14:textId="77777777" w:rsidR="00F45AFA" w:rsidRDefault="00F45AFA">
      <w:pPr>
        <w:pBdr>
          <w:top w:val="nil"/>
          <w:left w:val="nil"/>
          <w:bottom w:val="nil"/>
          <w:right w:val="nil"/>
          <w:between w:val="nil"/>
        </w:pBdr>
        <w:tabs>
          <w:tab w:val="left" w:pos="820"/>
        </w:tabs>
        <w:spacing w:after="0" w:line="240" w:lineRule="auto"/>
        <w:ind w:right="51"/>
        <w:jc w:val="both"/>
        <w:rPr>
          <w:rFonts w:ascii="Calibri" w:eastAsia="Calibri" w:hAnsi="Calibri" w:cs="Calibri"/>
          <w:b/>
          <w:bCs/>
          <w:color w:val="000000"/>
          <w:sz w:val="24"/>
          <w:szCs w:val="24"/>
          <w:u w:val="single"/>
        </w:rPr>
      </w:pPr>
    </w:p>
    <w:p w14:paraId="000001AE" w14:textId="77777777" w:rsidR="00F45AFA" w:rsidRDefault="000E465A">
      <w:pPr>
        <w:widowControl w:val="0"/>
        <w:pBdr>
          <w:top w:val="nil"/>
          <w:left w:val="nil"/>
          <w:bottom w:val="nil"/>
          <w:right w:val="nil"/>
          <w:between w:val="nil"/>
        </w:pBdr>
        <w:spacing w:after="0" w:line="240" w:lineRule="auto"/>
        <w:ind w:right="51"/>
        <w:jc w:val="both"/>
        <w:rPr>
          <w:rFonts w:ascii="Calibri" w:eastAsia="Calibri" w:hAnsi="Calibri" w:cs="Calibri"/>
          <w:sz w:val="24"/>
          <w:szCs w:val="24"/>
          <w:highlight w:val="white"/>
        </w:rPr>
      </w:pPr>
      <w:r>
        <w:rPr>
          <w:rFonts w:ascii="Calibri" w:eastAsia="Calibri" w:hAnsi="Calibri" w:cs="Calibri"/>
          <w:color w:val="000000"/>
          <w:sz w:val="24"/>
          <w:szCs w:val="24"/>
        </w:rPr>
        <w:t>La verificación del cumplimiento de los requisitos jurídicos no tiene ponderación, se estudiará la información jurídica de las propuestas y sus respectivos documentos, con el fin de que la administración pueda verificar la presentación y cumplimiento de los documentos y requisitos mínimos exigidos en el documento de términos y condiciones, como se describe a</w:t>
      </w:r>
      <w:r>
        <w:rPr>
          <w:rFonts w:ascii="Calibri" w:eastAsia="Calibri" w:hAnsi="Calibri" w:cs="Calibri"/>
          <w:sz w:val="24"/>
          <w:szCs w:val="24"/>
        </w:rPr>
        <w:t xml:space="preserve"> continuación. El oferente deberá adjuntar los siguientes documentos para validar si CUMPLE o NO CUMPLE las condiciones legales para hacer parte del proceso:</w:t>
      </w:r>
    </w:p>
    <w:p w14:paraId="000001AF" w14:textId="77777777" w:rsidR="00F45AFA" w:rsidRDefault="00F45AFA">
      <w:pPr>
        <w:widowControl w:val="0"/>
        <w:pBdr>
          <w:top w:val="nil"/>
          <w:left w:val="nil"/>
          <w:bottom w:val="nil"/>
          <w:right w:val="nil"/>
          <w:between w:val="nil"/>
        </w:pBdr>
        <w:spacing w:after="0" w:line="240" w:lineRule="auto"/>
        <w:ind w:right="51"/>
        <w:rPr>
          <w:rFonts w:ascii="Calibri" w:eastAsia="Calibri" w:hAnsi="Calibri" w:cs="Calibri"/>
          <w:color w:val="000000"/>
          <w:sz w:val="24"/>
          <w:szCs w:val="24"/>
        </w:rPr>
      </w:pPr>
    </w:p>
    <w:p w14:paraId="000001B0" w14:textId="77777777" w:rsidR="00F45AFA" w:rsidRDefault="000E465A">
      <w:pPr>
        <w:pStyle w:val="Ttulo1"/>
        <w:keepNext w:val="0"/>
        <w:keepLines w:val="0"/>
        <w:widowControl w:val="0"/>
        <w:numPr>
          <w:ilvl w:val="2"/>
          <w:numId w:val="5"/>
        </w:numPr>
        <w:tabs>
          <w:tab w:val="left" w:pos="1813"/>
          <w:tab w:val="left" w:pos="1814"/>
        </w:tabs>
        <w:spacing w:before="0" w:line="240" w:lineRule="auto"/>
        <w:ind w:left="851" w:right="51" w:hanging="851"/>
        <w:rPr>
          <w:b/>
          <w:bCs/>
          <w:color w:val="000000"/>
          <w:sz w:val="24"/>
          <w:szCs w:val="24"/>
        </w:rPr>
      </w:pPr>
      <w:r>
        <w:rPr>
          <w:b/>
          <w:bCs/>
          <w:color w:val="000000"/>
          <w:sz w:val="24"/>
          <w:szCs w:val="24"/>
        </w:rPr>
        <w:t>Carta de presentación de la propuesta (ANEXO No. 2)</w:t>
      </w:r>
    </w:p>
    <w:p w14:paraId="000001B1" w14:textId="77777777" w:rsidR="00F45AFA" w:rsidRDefault="00F45AFA">
      <w:pPr>
        <w:widowControl w:val="0"/>
        <w:pBdr>
          <w:top w:val="nil"/>
          <w:left w:val="nil"/>
          <w:bottom w:val="nil"/>
          <w:right w:val="nil"/>
          <w:between w:val="nil"/>
        </w:pBdr>
        <w:spacing w:after="0" w:line="240" w:lineRule="auto"/>
        <w:ind w:right="51"/>
        <w:rPr>
          <w:rFonts w:ascii="Calibri" w:eastAsia="Calibri" w:hAnsi="Calibri" w:cs="Calibri"/>
          <w:b/>
          <w:bCs/>
          <w:color w:val="000000"/>
          <w:sz w:val="24"/>
          <w:szCs w:val="24"/>
        </w:rPr>
      </w:pPr>
    </w:p>
    <w:p w14:paraId="000001B2" w14:textId="463CE364" w:rsidR="00F45AFA" w:rsidRDefault="000E465A">
      <w:pPr>
        <w:widowControl w:val="0"/>
        <w:pBdr>
          <w:top w:val="nil"/>
          <w:left w:val="nil"/>
          <w:bottom w:val="nil"/>
          <w:right w:val="nil"/>
          <w:between w:val="nil"/>
        </w:pBdr>
        <w:spacing w:after="0" w:line="240" w:lineRule="auto"/>
        <w:ind w:right="51"/>
        <w:jc w:val="both"/>
        <w:rPr>
          <w:rFonts w:ascii="Calibri" w:eastAsia="Calibri" w:hAnsi="Calibri" w:cs="Calibri"/>
          <w:b/>
          <w:bCs/>
          <w:color w:val="000000"/>
          <w:sz w:val="24"/>
          <w:szCs w:val="24"/>
        </w:rPr>
      </w:pPr>
      <w:r>
        <w:rPr>
          <w:rFonts w:ascii="Calibri" w:eastAsia="Calibri" w:hAnsi="Calibri" w:cs="Calibri"/>
          <w:color w:val="000000"/>
          <w:sz w:val="24"/>
          <w:szCs w:val="24"/>
        </w:rPr>
        <w:t xml:space="preserve">El proponente </w:t>
      </w:r>
      <w:r>
        <w:rPr>
          <w:rFonts w:ascii="Calibri" w:eastAsia="Calibri" w:hAnsi="Calibri" w:cs="Calibri"/>
          <w:color w:val="000000"/>
          <w:sz w:val="24"/>
          <w:szCs w:val="24"/>
          <w:u w:val="single"/>
        </w:rPr>
        <w:t>deberá anexar la carta de presentación de la propuesta</w:t>
      </w:r>
      <w:r>
        <w:rPr>
          <w:rFonts w:ascii="Calibri" w:eastAsia="Calibri" w:hAnsi="Calibri" w:cs="Calibri"/>
          <w:color w:val="000000"/>
          <w:sz w:val="24"/>
          <w:szCs w:val="24"/>
        </w:rPr>
        <w:t>, debidamente firmada por: El representante legal para personas jurídicas o el apoderado debidamente constituido. Con la firma de dicho documento, el oferente declara bajo la gravedad del juramento que él, sus directivos o miembros de la junta directiva, no se encuentran incursos en ninguna causal de incompatibilidad e inhabilidad o conflicto de intereses para contratar con COCREA</w:t>
      </w:r>
      <w:r w:rsidR="00876FEA">
        <w:rPr>
          <w:rFonts w:ascii="Calibri" w:eastAsia="Calibri" w:hAnsi="Calibri" w:cs="Calibri"/>
          <w:color w:val="000000"/>
          <w:sz w:val="24"/>
          <w:szCs w:val="24"/>
        </w:rPr>
        <w:t>.</w:t>
      </w:r>
    </w:p>
    <w:p w14:paraId="000001B3" w14:textId="77777777" w:rsidR="00F45AFA" w:rsidRDefault="00F45AFA">
      <w:pPr>
        <w:widowControl w:val="0"/>
        <w:pBdr>
          <w:top w:val="nil"/>
          <w:left w:val="nil"/>
          <w:bottom w:val="nil"/>
          <w:right w:val="nil"/>
          <w:between w:val="nil"/>
        </w:pBdr>
        <w:spacing w:after="0" w:line="240" w:lineRule="auto"/>
        <w:ind w:right="51"/>
        <w:rPr>
          <w:rFonts w:ascii="Calibri" w:eastAsia="Calibri" w:hAnsi="Calibri" w:cs="Calibri"/>
          <w:b/>
          <w:bCs/>
          <w:color w:val="000000"/>
          <w:sz w:val="24"/>
          <w:szCs w:val="24"/>
        </w:rPr>
      </w:pPr>
    </w:p>
    <w:p w14:paraId="000001B4" w14:textId="77777777" w:rsidR="00F45AFA" w:rsidRDefault="000E465A">
      <w:pPr>
        <w:widowControl w:val="0"/>
        <w:pBdr>
          <w:top w:val="nil"/>
          <w:left w:val="nil"/>
          <w:bottom w:val="nil"/>
          <w:right w:val="nil"/>
          <w:between w:val="nil"/>
        </w:pBdr>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Las personas jurídicas extranjeras sin sucursal o domicilio en Colombia interesadas en participar en el presente proceso de selección deben presentar su propuesta a través de apoderado facultado para tal fin, con arreglo a las disposiciones legales que rigen la materia.</w:t>
      </w:r>
    </w:p>
    <w:p w14:paraId="000001B5" w14:textId="77777777" w:rsidR="00F45AFA" w:rsidRDefault="00F45AFA">
      <w:pPr>
        <w:widowControl w:val="0"/>
        <w:pBdr>
          <w:top w:val="nil"/>
          <w:left w:val="nil"/>
          <w:bottom w:val="nil"/>
          <w:right w:val="nil"/>
          <w:between w:val="nil"/>
        </w:pBdr>
        <w:spacing w:after="0" w:line="240" w:lineRule="auto"/>
        <w:ind w:right="51"/>
        <w:jc w:val="both"/>
        <w:rPr>
          <w:rFonts w:ascii="Calibri" w:eastAsia="Calibri" w:hAnsi="Calibri" w:cs="Calibri"/>
          <w:color w:val="000000"/>
          <w:sz w:val="24"/>
          <w:szCs w:val="24"/>
        </w:rPr>
      </w:pPr>
    </w:p>
    <w:p w14:paraId="000001B6" w14:textId="77777777" w:rsidR="00F45AFA" w:rsidRDefault="000E465A">
      <w:pPr>
        <w:widowControl w:val="0"/>
        <w:numPr>
          <w:ilvl w:val="2"/>
          <w:numId w:val="27"/>
        </w:numPr>
        <w:pBdr>
          <w:top w:val="nil"/>
          <w:left w:val="nil"/>
          <w:bottom w:val="nil"/>
          <w:right w:val="nil"/>
          <w:between w:val="nil"/>
        </w:pBdr>
        <w:spacing w:after="0" w:line="240" w:lineRule="auto"/>
        <w:ind w:right="51"/>
        <w:jc w:val="both"/>
        <w:rPr>
          <w:rFonts w:ascii="Calibri" w:eastAsia="Calibri" w:hAnsi="Calibri" w:cs="Calibri"/>
          <w:b/>
          <w:bCs/>
          <w:color w:val="000000"/>
          <w:sz w:val="24"/>
          <w:szCs w:val="24"/>
        </w:rPr>
      </w:pPr>
      <w:r>
        <w:rPr>
          <w:rFonts w:ascii="Calibri" w:eastAsia="Calibri" w:hAnsi="Calibri" w:cs="Calibri"/>
          <w:b/>
          <w:bCs/>
          <w:color w:val="000000"/>
          <w:sz w:val="24"/>
          <w:szCs w:val="24"/>
        </w:rPr>
        <w:t>Poder debidamente constituido (En el caso que aplique).</w:t>
      </w:r>
    </w:p>
    <w:p w14:paraId="000001B7" w14:textId="77777777" w:rsidR="00F45AFA" w:rsidRDefault="00F45AFA">
      <w:pPr>
        <w:widowControl w:val="0"/>
        <w:pBdr>
          <w:top w:val="nil"/>
          <w:left w:val="nil"/>
          <w:bottom w:val="nil"/>
          <w:right w:val="nil"/>
          <w:between w:val="nil"/>
        </w:pBdr>
        <w:spacing w:after="0" w:line="240" w:lineRule="auto"/>
        <w:ind w:right="51"/>
        <w:rPr>
          <w:rFonts w:ascii="Calibri" w:eastAsia="Calibri" w:hAnsi="Calibri" w:cs="Calibri"/>
          <w:b/>
          <w:bCs/>
          <w:color w:val="000000"/>
          <w:sz w:val="24"/>
          <w:szCs w:val="24"/>
        </w:rPr>
      </w:pPr>
    </w:p>
    <w:p w14:paraId="000001B8" w14:textId="77777777" w:rsidR="00F45AFA" w:rsidRDefault="000E465A">
      <w:pPr>
        <w:widowControl w:val="0"/>
        <w:pBdr>
          <w:top w:val="nil"/>
          <w:left w:val="nil"/>
          <w:bottom w:val="nil"/>
          <w:right w:val="nil"/>
          <w:between w:val="nil"/>
        </w:pBdr>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En el evento de que la</w:t>
      </w:r>
      <w:r>
        <w:rPr>
          <w:rFonts w:ascii="Calibri" w:eastAsia="Calibri" w:hAnsi="Calibri" w:cs="Calibri"/>
          <w:b/>
          <w:bCs/>
          <w:color w:val="000000"/>
          <w:sz w:val="24"/>
          <w:szCs w:val="24"/>
        </w:rPr>
        <w:t xml:space="preserve"> propuesta </w:t>
      </w:r>
      <w:r>
        <w:rPr>
          <w:rFonts w:ascii="Calibri" w:eastAsia="Calibri" w:hAnsi="Calibri" w:cs="Calibri"/>
          <w:color w:val="000000"/>
          <w:sz w:val="24"/>
          <w:szCs w:val="24"/>
        </w:rPr>
        <w:t xml:space="preserve">se presente a través de apoderado, </w:t>
      </w:r>
      <w:r>
        <w:rPr>
          <w:rFonts w:ascii="Calibri" w:eastAsia="Calibri" w:hAnsi="Calibri" w:cs="Calibri"/>
          <w:sz w:val="24"/>
          <w:szCs w:val="24"/>
        </w:rPr>
        <w:t>e</w:t>
      </w:r>
      <w:r>
        <w:rPr>
          <w:rFonts w:ascii="Calibri" w:eastAsia="Calibri" w:hAnsi="Calibri" w:cs="Calibri"/>
          <w:color w:val="000000"/>
          <w:sz w:val="24"/>
          <w:szCs w:val="24"/>
        </w:rPr>
        <w:t>ste debe encontrarse debidamente facultado para presentarla, es decir</w:t>
      </w:r>
      <w:r>
        <w:rPr>
          <w:rFonts w:ascii="Calibri" w:eastAsia="Calibri" w:hAnsi="Calibri" w:cs="Calibri"/>
          <w:sz w:val="24"/>
          <w:szCs w:val="24"/>
        </w:rPr>
        <w:t>, contar con facultad expresa para ello,</w:t>
      </w:r>
      <w:r>
        <w:rPr>
          <w:rFonts w:ascii="Calibri" w:eastAsia="Calibri" w:hAnsi="Calibri" w:cs="Calibri"/>
          <w:color w:val="000000"/>
          <w:sz w:val="24"/>
          <w:szCs w:val="24"/>
        </w:rPr>
        <w:t xml:space="preserve"> así como para asistir y participar durante todo el proceso de selección. </w:t>
      </w:r>
    </w:p>
    <w:p w14:paraId="000001B9" w14:textId="77777777" w:rsidR="00F45AFA" w:rsidRDefault="00F45AFA">
      <w:pPr>
        <w:widowControl w:val="0"/>
        <w:pBdr>
          <w:top w:val="nil"/>
          <w:left w:val="nil"/>
          <w:bottom w:val="nil"/>
          <w:right w:val="nil"/>
          <w:between w:val="nil"/>
        </w:pBdr>
        <w:spacing w:after="0" w:line="240" w:lineRule="auto"/>
        <w:ind w:right="51"/>
        <w:rPr>
          <w:rFonts w:ascii="Calibri" w:eastAsia="Calibri" w:hAnsi="Calibri" w:cs="Calibri"/>
          <w:color w:val="000000"/>
          <w:sz w:val="24"/>
          <w:szCs w:val="24"/>
        </w:rPr>
      </w:pPr>
    </w:p>
    <w:p w14:paraId="000001BA" w14:textId="77777777" w:rsidR="00F45AFA" w:rsidRDefault="000E465A">
      <w:pPr>
        <w:widowControl w:val="0"/>
        <w:pBdr>
          <w:top w:val="nil"/>
          <w:left w:val="nil"/>
          <w:bottom w:val="nil"/>
          <w:right w:val="nil"/>
          <w:between w:val="nil"/>
        </w:pBdr>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Cuando se trate de personas naturales o jurídicas extranjeras sin domicilio o sucursal en Colombia, deberán además acreditar un apoderado domiciliado en Colombia, debidamente facultado para presentar la propuesta, participar y comprometer a su representado en las diferentes instancias del proceso de selección, suscribir los documentos y declaraciones que se requieran, así como notificarse, suministrar la información que le sea solicitada, y demás actos necesarios de acuerdo con la convocatoria pública.</w:t>
      </w:r>
    </w:p>
    <w:p w14:paraId="000001BB" w14:textId="77777777" w:rsidR="00F45AFA" w:rsidRDefault="00F45AFA">
      <w:pPr>
        <w:widowControl w:val="0"/>
        <w:pBdr>
          <w:top w:val="nil"/>
          <w:left w:val="nil"/>
          <w:bottom w:val="nil"/>
          <w:right w:val="nil"/>
          <w:between w:val="nil"/>
        </w:pBdr>
        <w:spacing w:after="0" w:line="240" w:lineRule="auto"/>
        <w:ind w:right="51"/>
        <w:rPr>
          <w:rFonts w:ascii="Calibri" w:eastAsia="Calibri" w:hAnsi="Calibri" w:cs="Calibri"/>
          <w:color w:val="000000"/>
          <w:sz w:val="24"/>
          <w:szCs w:val="24"/>
        </w:rPr>
      </w:pPr>
    </w:p>
    <w:p w14:paraId="000001BC" w14:textId="77777777" w:rsidR="00F45AFA" w:rsidRDefault="000E465A">
      <w:pPr>
        <w:pStyle w:val="Ttulo1"/>
        <w:keepNext w:val="0"/>
        <w:keepLines w:val="0"/>
        <w:widowControl w:val="0"/>
        <w:numPr>
          <w:ilvl w:val="2"/>
          <w:numId w:val="27"/>
        </w:numPr>
        <w:tabs>
          <w:tab w:val="left" w:pos="1813"/>
          <w:tab w:val="left" w:pos="1814"/>
        </w:tabs>
        <w:spacing w:before="0" w:line="240" w:lineRule="auto"/>
        <w:ind w:right="51"/>
        <w:rPr>
          <w:b/>
          <w:bCs/>
          <w:color w:val="000000"/>
          <w:sz w:val="24"/>
          <w:szCs w:val="24"/>
        </w:rPr>
      </w:pPr>
      <w:r>
        <w:rPr>
          <w:b/>
          <w:bCs/>
          <w:color w:val="000000"/>
          <w:sz w:val="24"/>
          <w:szCs w:val="24"/>
        </w:rPr>
        <w:t>Certificado de Existencia y Representación legal.</w:t>
      </w:r>
    </w:p>
    <w:p w14:paraId="000001BD" w14:textId="77777777" w:rsidR="00F45AFA" w:rsidRDefault="00F45AFA">
      <w:pPr>
        <w:widowControl w:val="0"/>
        <w:pBdr>
          <w:top w:val="nil"/>
          <w:left w:val="nil"/>
          <w:bottom w:val="nil"/>
          <w:right w:val="nil"/>
          <w:between w:val="nil"/>
        </w:pBdr>
        <w:spacing w:after="0" w:line="240" w:lineRule="auto"/>
        <w:ind w:right="51"/>
        <w:rPr>
          <w:rFonts w:ascii="Calibri" w:eastAsia="Calibri" w:hAnsi="Calibri" w:cs="Calibri"/>
          <w:b/>
          <w:bCs/>
          <w:color w:val="000000"/>
          <w:sz w:val="24"/>
          <w:szCs w:val="24"/>
        </w:rPr>
      </w:pPr>
    </w:p>
    <w:p w14:paraId="000001BE" w14:textId="77777777" w:rsidR="00F45AFA" w:rsidRDefault="000E465A">
      <w:pPr>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Los oferentes deberán aportar el Certificado de Existencia y Representación Legal, expedido por la Cámara de Comercio de su jurisdicción así:</w:t>
      </w:r>
    </w:p>
    <w:p w14:paraId="000001BF" w14:textId="77777777" w:rsidR="00F45AFA" w:rsidRDefault="00F45AFA">
      <w:pPr>
        <w:widowControl w:val="0"/>
        <w:pBdr>
          <w:top w:val="nil"/>
          <w:left w:val="nil"/>
          <w:bottom w:val="nil"/>
          <w:right w:val="nil"/>
          <w:between w:val="nil"/>
        </w:pBdr>
        <w:spacing w:after="0" w:line="240" w:lineRule="auto"/>
        <w:ind w:right="51"/>
        <w:rPr>
          <w:rFonts w:ascii="Calibri" w:eastAsia="Calibri" w:hAnsi="Calibri" w:cs="Calibri"/>
          <w:color w:val="000000"/>
          <w:sz w:val="24"/>
          <w:szCs w:val="24"/>
        </w:rPr>
      </w:pPr>
    </w:p>
    <w:p w14:paraId="000001C0" w14:textId="77777777" w:rsidR="00F45AFA" w:rsidRDefault="000E465A">
      <w:pPr>
        <w:widowControl w:val="0"/>
        <w:pBdr>
          <w:top w:val="nil"/>
          <w:left w:val="nil"/>
          <w:bottom w:val="nil"/>
          <w:right w:val="nil"/>
          <w:between w:val="nil"/>
        </w:pBdr>
        <w:spacing w:after="0" w:line="240" w:lineRule="auto"/>
        <w:ind w:right="51"/>
        <w:jc w:val="both"/>
        <w:rPr>
          <w:rFonts w:ascii="Calibri" w:eastAsia="Calibri" w:hAnsi="Calibri" w:cs="Calibri"/>
          <w:color w:val="000000"/>
          <w:sz w:val="24"/>
          <w:szCs w:val="24"/>
        </w:rPr>
      </w:pPr>
      <w:r>
        <w:rPr>
          <w:rFonts w:ascii="Calibri" w:eastAsia="Calibri" w:hAnsi="Calibri" w:cs="Calibri"/>
          <w:b/>
          <w:bCs/>
          <w:color w:val="000000"/>
          <w:sz w:val="24"/>
          <w:szCs w:val="24"/>
          <w:u w:val="single"/>
        </w:rPr>
        <w:t xml:space="preserve">Persona jurídica </w:t>
      </w:r>
      <w:r>
        <w:rPr>
          <w:rFonts w:ascii="Calibri" w:eastAsia="Calibri" w:hAnsi="Calibri" w:cs="Calibri"/>
          <w:b/>
          <w:bCs/>
          <w:sz w:val="24"/>
          <w:szCs w:val="24"/>
          <w:u w:val="single"/>
        </w:rPr>
        <w:t>n</w:t>
      </w:r>
      <w:r>
        <w:rPr>
          <w:rFonts w:ascii="Calibri" w:eastAsia="Calibri" w:hAnsi="Calibri" w:cs="Calibri"/>
          <w:b/>
          <w:bCs/>
          <w:color w:val="000000"/>
          <w:sz w:val="24"/>
          <w:szCs w:val="24"/>
          <w:u w:val="single"/>
        </w:rPr>
        <w:t>acional</w:t>
      </w:r>
      <w:r>
        <w:rPr>
          <w:rFonts w:ascii="Calibri" w:eastAsia="Calibri" w:hAnsi="Calibri" w:cs="Calibri"/>
          <w:b/>
          <w:bCs/>
          <w:sz w:val="24"/>
          <w:szCs w:val="24"/>
          <w:u w:val="single"/>
        </w:rPr>
        <w:t>:</w:t>
      </w:r>
      <w:r>
        <w:rPr>
          <w:rFonts w:ascii="Calibri" w:eastAsia="Calibri" w:hAnsi="Calibri" w:cs="Calibri"/>
          <w:b/>
          <w:bCs/>
          <w:color w:val="000000"/>
          <w:sz w:val="24"/>
          <w:szCs w:val="24"/>
        </w:rPr>
        <w:t xml:space="preserve"> </w:t>
      </w:r>
      <w:r>
        <w:rPr>
          <w:rFonts w:ascii="Calibri" w:eastAsia="Calibri" w:hAnsi="Calibri" w:cs="Calibri"/>
          <w:color w:val="000000"/>
          <w:sz w:val="24"/>
          <w:szCs w:val="24"/>
        </w:rPr>
        <w:t>Deberá acreditar su existencia y representación legal a través del correspondiente certificado de Existencia y Representación Legal expedido por la Cámara de Comercio de la jurisdicción del domicilio principal, con una antelación no superior a treinta (30) días calendario, anteriores a la fecha prevista para el cierre del presente proceso, en el que conste matr</w:t>
      </w:r>
      <w:r>
        <w:rPr>
          <w:rFonts w:ascii="Calibri" w:eastAsia="Calibri" w:hAnsi="Calibri" w:cs="Calibri"/>
          <w:sz w:val="24"/>
          <w:szCs w:val="24"/>
        </w:rPr>
        <w:t>í</w:t>
      </w:r>
      <w:r>
        <w:rPr>
          <w:rFonts w:ascii="Calibri" w:eastAsia="Calibri" w:hAnsi="Calibri" w:cs="Calibri"/>
          <w:color w:val="000000"/>
          <w:sz w:val="24"/>
          <w:szCs w:val="24"/>
        </w:rPr>
        <w:t xml:space="preserve">cula mercantil vigente, existencia, duración de la Sociedad no inferior a la vigencia del contrato y por lo menos un (1) año más, contado a partir de la fecha de entrega de propuestas, que su objeto social </w:t>
      </w:r>
      <w:r w:rsidRPr="00876FEA">
        <w:rPr>
          <w:rFonts w:ascii="Calibri" w:eastAsia="Calibri" w:hAnsi="Calibri" w:cs="Calibri"/>
          <w:sz w:val="24"/>
          <w:szCs w:val="24"/>
        </w:rPr>
        <w:t>esté relacionado con el objeto de la presente invitación, l</w:t>
      </w:r>
      <w:r w:rsidRPr="00876FEA">
        <w:rPr>
          <w:rFonts w:ascii="Calibri" w:eastAsia="Calibri" w:hAnsi="Calibri" w:cs="Calibri"/>
          <w:color w:val="000000"/>
          <w:sz w:val="24"/>
          <w:szCs w:val="24"/>
        </w:rPr>
        <w:t>a</w:t>
      </w:r>
      <w:r>
        <w:rPr>
          <w:rFonts w:ascii="Calibri" w:eastAsia="Calibri" w:hAnsi="Calibri" w:cs="Calibri"/>
          <w:color w:val="000000"/>
          <w:sz w:val="24"/>
          <w:szCs w:val="24"/>
        </w:rPr>
        <w:t xml:space="preserve"> representación legal, facultades del representante legal, si cuenta o no con revisor fiscal.</w:t>
      </w:r>
    </w:p>
    <w:p w14:paraId="000001C1" w14:textId="77777777" w:rsidR="00F45AFA" w:rsidRDefault="00F45AFA">
      <w:pPr>
        <w:widowControl w:val="0"/>
        <w:pBdr>
          <w:top w:val="nil"/>
          <w:left w:val="nil"/>
          <w:bottom w:val="nil"/>
          <w:right w:val="nil"/>
          <w:between w:val="nil"/>
        </w:pBdr>
        <w:spacing w:after="0" w:line="240" w:lineRule="auto"/>
        <w:ind w:right="51"/>
        <w:rPr>
          <w:rFonts w:ascii="Calibri" w:eastAsia="Calibri" w:hAnsi="Calibri" w:cs="Calibri"/>
          <w:color w:val="000000"/>
          <w:sz w:val="24"/>
          <w:szCs w:val="24"/>
        </w:rPr>
      </w:pPr>
    </w:p>
    <w:p w14:paraId="000001C2" w14:textId="77777777" w:rsidR="00F45AFA" w:rsidRDefault="000E465A">
      <w:pPr>
        <w:widowControl w:val="0"/>
        <w:pBdr>
          <w:top w:val="nil"/>
          <w:left w:val="nil"/>
          <w:bottom w:val="nil"/>
          <w:right w:val="nil"/>
          <w:between w:val="nil"/>
        </w:pBdr>
        <w:spacing w:after="0" w:line="240" w:lineRule="auto"/>
        <w:ind w:right="51"/>
        <w:jc w:val="both"/>
        <w:rPr>
          <w:rFonts w:ascii="Calibri" w:eastAsia="Calibri" w:hAnsi="Calibri" w:cs="Calibri"/>
          <w:color w:val="000000"/>
          <w:sz w:val="24"/>
          <w:szCs w:val="24"/>
        </w:rPr>
      </w:pPr>
      <w:r>
        <w:rPr>
          <w:rFonts w:ascii="Calibri" w:eastAsia="Calibri" w:hAnsi="Calibri" w:cs="Calibri"/>
          <w:b/>
          <w:bCs/>
          <w:color w:val="000000"/>
          <w:sz w:val="24"/>
          <w:szCs w:val="24"/>
          <w:u w:val="single"/>
        </w:rPr>
        <w:t>Persona jurídica extranjera</w:t>
      </w:r>
      <w:r>
        <w:rPr>
          <w:rFonts w:ascii="Calibri" w:eastAsia="Calibri" w:hAnsi="Calibri" w:cs="Calibri"/>
          <w:b/>
          <w:bCs/>
          <w:sz w:val="24"/>
          <w:szCs w:val="24"/>
        </w:rPr>
        <w:t>:</w:t>
      </w:r>
      <w:r>
        <w:rPr>
          <w:rFonts w:ascii="Calibri" w:eastAsia="Calibri" w:hAnsi="Calibri" w:cs="Calibri"/>
          <w:b/>
          <w:bCs/>
          <w:color w:val="000000"/>
          <w:sz w:val="24"/>
          <w:szCs w:val="24"/>
        </w:rPr>
        <w:t xml:space="preserve"> </w:t>
      </w:r>
      <w:r>
        <w:rPr>
          <w:rFonts w:ascii="Calibri" w:eastAsia="Calibri" w:hAnsi="Calibri" w:cs="Calibri"/>
          <w:color w:val="000000"/>
          <w:sz w:val="24"/>
          <w:szCs w:val="24"/>
        </w:rPr>
        <w:t>Deberá aportar el documento que acredite la inscripción en el registro correspondiente en el país en donde tienen su domicilio principal.</w:t>
      </w:r>
    </w:p>
    <w:p w14:paraId="000001C3" w14:textId="77777777" w:rsidR="00F45AFA" w:rsidRDefault="00F45AFA">
      <w:pPr>
        <w:widowControl w:val="0"/>
        <w:pBdr>
          <w:top w:val="nil"/>
          <w:left w:val="nil"/>
          <w:bottom w:val="nil"/>
          <w:right w:val="nil"/>
          <w:between w:val="nil"/>
        </w:pBdr>
        <w:spacing w:after="0" w:line="240" w:lineRule="auto"/>
        <w:ind w:right="51"/>
        <w:rPr>
          <w:rFonts w:ascii="Calibri" w:eastAsia="Calibri" w:hAnsi="Calibri" w:cs="Calibri"/>
          <w:color w:val="000000"/>
          <w:sz w:val="24"/>
          <w:szCs w:val="24"/>
        </w:rPr>
      </w:pPr>
    </w:p>
    <w:p w14:paraId="000001C4" w14:textId="77777777" w:rsidR="00F45AFA" w:rsidRDefault="000E465A">
      <w:pPr>
        <w:widowControl w:val="0"/>
        <w:pBdr>
          <w:top w:val="nil"/>
          <w:left w:val="nil"/>
          <w:bottom w:val="nil"/>
          <w:right w:val="nil"/>
          <w:between w:val="nil"/>
        </w:pBdr>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Las personas jurídicas extranjeras sin sucursal en Colombia, acreditarán lo pertinente mediante un certificado expedido por la autoridad competente en el país de su domicilio, cuya fecha de expedición deberá estar dentro de los treinta (30) días calendario anteriores a la fecha límite para presentar la propuesta, en el que conste su existencia, y el nombre del representante legal de la sociedad o de la persona o personas que tengan la capacidad para comprometerla jurídicamente y sus facultades. Si el representante legal tuviere limitaciones para comprometer a la empresa mediante la carta de presentación de la propuesta o realizar cualquier otro acto requerido en desarrollo del proceso de selección, deberá presentar conjuntamente con el ofrecimiento copia del acta o documento en el que conste la decisión del órgano social competente o su equivalente de la sociedad extranjera, que autorice la presentación de la propuesta, la celebración del contrato y la realización de los demás actos requeridos para la contratación.</w:t>
      </w:r>
    </w:p>
    <w:p w14:paraId="000001C5" w14:textId="77777777" w:rsidR="00F45AFA" w:rsidRDefault="00F45AFA">
      <w:pPr>
        <w:widowControl w:val="0"/>
        <w:pBdr>
          <w:top w:val="nil"/>
          <w:left w:val="nil"/>
          <w:bottom w:val="nil"/>
          <w:right w:val="nil"/>
          <w:between w:val="nil"/>
        </w:pBdr>
        <w:spacing w:after="0" w:line="240" w:lineRule="auto"/>
        <w:ind w:right="51"/>
        <w:rPr>
          <w:rFonts w:ascii="Calibri" w:eastAsia="Calibri" w:hAnsi="Calibri" w:cs="Calibri"/>
          <w:color w:val="000000"/>
          <w:sz w:val="24"/>
          <w:szCs w:val="24"/>
        </w:rPr>
      </w:pPr>
    </w:p>
    <w:p w14:paraId="000001C6" w14:textId="77777777" w:rsidR="00F45AFA" w:rsidRDefault="000E465A">
      <w:pPr>
        <w:widowControl w:val="0"/>
        <w:pBdr>
          <w:top w:val="nil"/>
          <w:left w:val="nil"/>
          <w:bottom w:val="nil"/>
          <w:right w:val="nil"/>
          <w:between w:val="nil"/>
        </w:pBdr>
        <w:spacing w:after="0" w:line="240" w:lineRule="auto"/>
        <w:ind w:right="51"/>
        <w:jc w:val="both"/>
        <w:rPr>
          <w:rFonts w:ascii="Calibri" w:eastAsia="Calibri" w:hAnsi="Calibri" w:cs="Calibri"/>
          <w:i/>
          <w:iCs/>
          <w:color w:val="000000"/>
          <w:sz w:val="24"/>
          <w:szCs w:val="24"/>
        </w:rPr>
      </w:pPr>
      <w:r>
        <w:rPr>
          <w:rFonts w:ascii="Calibri" w:eastAsia="Calibri" w:hAnsi="Calibri" w:cs="Calibri"/>
          <w:color w:val="000000"/>
          <w:sz w:val="24"/>
          <w:szCs w:val="24"/>
        </w:rPr>
        <w:t>Si una parte de la información solicitada no se encuentra incorporada en el certificado o documento mencionado, o si este tipo de certificados o documentos no existieren, de acuerdo con las leyes que rijan estos aspectos en el país de origen</w:t>
      </w:r>
      <w:r>
        <w:rPr>
          <w:rFonts w:ascii="Calibri" w:eastAsia="Calibri" w:hAnsi="Calibri" w:cs="Calibri"/>
          <w:sz w:val="24"/>
          <w:szCs w:val="24"/>
        </w:rPr>
        <w:t xml:space="preserve"> o </w:t>
      </w:r>
      <w:r>
        <w:rPr>
          <w:rFonts w:ascii="Calibri" w:eastAsia="Calibri" w:hAnsi="Calibri" w:cs="Calibri"/>
          <w:color w:val="000000"/>
          <w:sz w:val="24"/>
          <w:szCs w:val="24"/>
        </w:rPr>
        <w:t>sede del interesado, la información deberá presentarse en documento independiente emitido por el representante del máximo órgano directivo de la empresa</w:t>
      </w:r>
      <w:r>
        <w:rPr>
          <w:rFonts w:ascii="Calibri" w:eastAsia="Calibri" w:hAnsi="Calibri" w:cs="Calibri"/>
          <w:i/>
          <w:iCs/>
          <w:color w:val="000000"/>
          <w:sz w:val="24"/>
          <w:szCs w:val="24"/>
        </w:rPr>
        <w:t>.</w:t>
      </w:r>
    </w:p>
    <w:p w14:paraId="000001C7" w14:textId="77777777" w:rsidR="00F45AFA" w:rsidRDefault="00F45AFA">
      <w:pPr>
        <w:widowControl w:val="0"/>
        <w:pBdr>
          <w:top w:val="nil"/>
          <w:left w:val="nil"/>
          <w:bottom w:val="nil"/>
          <w:right w:val="nil"/>
          <w:between w:val="nil"/>
        </w:pBdr>
        <w:spacing w:after="0" w:line="240" w:lineRule="auto"/>
        <w:ind w:right="51"/>
        <w:rPr>
          <w:rFonts w:ascii="Calibri" w:eastAsia="Calibri" w:hAnsi="Calibri" w:cs="Calibri"/>
          <w:i/>
          <w:iCs/>
          <w:color w:val="000000"/>
          <w:sz w:val="24"/>
          <w:szCs w:val="24"/>
        </w:rPr>
      </w:pPr>
    </w:p>
    <w:p w14:paraId="000001C8" w14:textId="77777777" w:rsidR="00F45AFA" w:rsidRDefault="000E465A">
      <w:pPr>
        <w:widowControl w:val="0"/>
        <w:pBdr>
          <w:top w:val="nil"/>
          <w:left w:val="nil"/>
          <w:bottom w:val="nil"/>
          <w:right w:val="nil"/>
          <w:between w:val="nil"/>
        </w:pBdr>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Si la carta de presentación de la propuesta fuere suscrita por una persona jurídica extranjera a través de la sucursal que se encuentre abierta en Colombia y/o por el representante de ésta, deberá acreditarse la capacidad legal de la sucursal y/o de su representante mediante la presentación del certificado de existencia y representación legal expedido por la Cámara de Comercio de la ciudad de la República de Colombia en la cual se encuentre establecida la sucursal, cuya fecha de expedición deberá estar dentro de los treinta (30) días anteriores a la fecha prevista para el cierre del proceso de selección</w:t>
      </w:r>
      <w:r>
        <w:rPr>
          <w:rFonts w:ascii="Calibri" w:eastAsia="Calibri" w:hAnsi="Calibri" w:cs="Calibri"/>
          <w:b/>
          <w:bCs/>
          <w:color w:val="000000"/>
          <w:sz w:val="24"/>
          <w:szCs w:val="24"/>
        </w:rPr>
        <w:t xml:space="preserve">. </w:t>
      </w:r>
      <w:r>
        <w:rPr>
          <w:rFonts w:ascii="Calibri" w:eastAsia="Calibri" w:hAnsi="Calibri" w:cs="Calibri"/>
          <w:color w:val="000000"/>
          <w:sz w:val="24"/>
          <w:szCs w:val="24"/>
        </w:rPr>
        <w:t>Cuando el representante legal de la sucursal tenga limitaciones para presentar la propuesta, suscribir el contrato o realizar cualquier otro acto requerido para la contratación, deberá presentar junto con el ofrecimiento copia del acta en la que conste la decisión del órgano social competente o su equivalente de la sociedad extranjera, que autorice la presentación del ofrecimiento, y de ser necesario lo faculte para presentar propuesta, celebrar el contrato y realizar los demás actos requeridos para la contratación.</w:t>
      </w:r>
    </w:p>
    <w:p w14:paraId="000001C9" w14:textId="77777777" w:rsidR="00F45AFA" w:rsidRDefault="00F45AFA">
      <w:pPr>
        <w:widowControl w:val="0"/>
        <w:pBdr>
          <w:top w:val="nil"/>
          <w:left w:val="nil"/>
          <w:bottom w:val="nil"/>
          <w:right w:val="nil"/>
          <w:between w:val="nil"/>
        </w:pBdr>
        <w:spacing w:after="0" w:line="240" w:lineRule="auto"/>
        <w:ind w:right="51"/>
        <w:jc w:val="both"/>
        <w:rPr>
          <w:rFonts w:ascii="Calibri" w:eastAsia="Calibri" w:hAnsi="Calibri" w:cs="Calibri"/>
          <w:color w:val="000000"/>
          <w:sz w:val="24"/>
          <w:szCs w:val="24"/>
        </w:rPr>
      </w:pPr>
    </w:p>
    <w:p w14:paraId="000001CA" w14:textId="77777777" w:rsidR="00F45AFA" w:rsidRDefault="000E465A">
      <w:pPr>
        <w:widowControl w:val="0"/>
        <w:pBdr>
          <w:top w:val="nil"/>
          <w:left w:val="nil"/>
          <w:bottom w:val="nil"/>
          <w:right w:val="nil"/>
          <w:between w:val="nil"/>
        </w:pBdr>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El plazo de duración de la sociedad debe ser igual al plazo de ejecución del contrato que se va a adjudicar y mínimo un (1) año más.</w:t>
      </w:r>
    </w:p>
    <w:p w14:paraId="000001CB" w14:textId="77777777" w:rsidR="00F45AFA" w:rsidRDefault="00F45AFA">
      <w:pPr>
        <w:widowControl w:val="0"/>
        <w:pBdr>
          <w:top w:val="nil"/>
          <w:left w:val="nil"/>
          <w:bottom w:val="nil"/>
          <w:right w:val="nil"/>
          <w:between w:val="nil"/>
        </w:pBdr>
        <w:spacing w:after="0" w:line="240" w:lineRule="auto"/>
        <w:ind w:right="51"/>
        <w:rPr>
          <w:rFonts w:ascii="Calibri" w:eastAsia="Calibri" w:hAnsi="Calibri" w:cs="Calibri"/>
          <w:color w:val="000000"/>
          <w:sz w:val="24"/>
          <w:szCs w:val="24"/>
        </w:rPr>
      </w:pPr>
    </w:p>
    <w:p w14:paraId="000001CC" w14:textId="77777777" w:rsidR="00F45AFA" w:rsidRDefault="000E465A">
      <w:pPr>
        <w:widowControl w:val="0"/>
        <w:pBdr>
          <w:top w:val="nil"/>
          <w:left w:val="nil"/>
          <w:bottom w:val="nil"/>
          <w:right w:val="nil"/>
          <w:between w:val="nil"/>
        </w:pBdr>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Adicional a lo anterior es importante realizar las siguientes precisiones:</w:t>
      </w:r>
    </w:p>
    <w:p w14:paraId="000001CD" w14:textId="77777777" w:rsidR="00F45AFA" w:rsidRDefault="00F45AFA">
      <w:pPr>
        <w:widowControl w:val="0"/>
        <w:pBdr>
          <w:top w:val="nil"/>
          <w:left w:val="nil"/>
          <w:bottom w:val="nil"/>
          <w:right w:val="nil"/>
          <w:between w:val="nil"/>
        </w:pBdr>
        <w:spacing w:after="0" w:line="240" w:lineRule="auto"/>
        <w:ind w:right="51"/>
        <w:rPr>
          <w:rFonts w:ascii="Calibri" w:eastAsia="Calibri" w:hAnsi="Calibri" w:cs="Calibri"/>
          <w:color w:val="000000"/>
          <w:sz w:val="24"/>
          <w:szCs w:val="24"/>
        </w:rPr>
      </w:pPr>
    </w:p>
    <w:p w14:paraId="000001CE" w14:textId="77777777" w:rsidR="00F45AFA" w:rsidRDefault="000E465A">
      <w:pPr>
        <w:widowControl w:val="0"/>
        <w:pBdr>
          <w:top w:val="nil"/>
          <w:left w:val="nil"/>
          <w:bottom w:val="nil"/>
          <w:right w:val="nil"/>
          <w:between w:val="nil"/>
        </w:pBdr>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Las personas jurídicas extranjeras sin sucursal en Colombia deberán acreditar su existencia y representación legal conforme a la legislación de su país de origen, a través de documento expedido dentro del mes anterior al cierre del presente proceso de contratación. En todo caso, esta información podrá ser certificada directamente por el representante legal o por los órganos competentes de la sociedad en el caso en que no se encuentre incorporada en el certificado mencionado, de acuerdo con las leyes que rijan este tipo de actos en el país de origen.</w:t>
      </w:r>
    </w:p>
    <w:p w14:paraId="000001CF" w14:textId="77777777" w:rsidR="00F45AFA" w:rsidRDefault="00F45AFA">
      <w:pPr>
        <w:widowControl w:val="0"/>
        <w:pBdr>
          <w:top w:val="nil"/>
          <w:left w:val="nil"/>
          <w:bottom w:val="nil"/>
          <w:right w:val="nil"/>
          <w:between w:val="nil"/>
        </w:pBdr>
        <w:spacing w:after="0" w:line="240" w:lineRule="auto"/>
        <w:ind w:right="51"/>
        <w:jc w:val="both"/>
        <w:rPr>
          <w:rFonts w:ascii="Calibri" w:eastAsia="Calibri" w:hAnsi="Calibri" w:cs="Calibri"/>
          <w:color w:val="000000"/>
          <w:sz w:val="24"/>
          <w:szCs w:val="24"/>
        </w:rPr>
      </w:pPr>
    </w:p>
    <w:p w14:paraId="000001D0" w14:textId="77777777" w:rsidR="00F45AFA" w:rsidRDefault="000E465A">
      <w:pPr>
        <w:widowControl w:val="0"/>
        <w:pBdr>
          <w:top w:val="nil"/>
          <w:left w:val="nil"/>
          <w:bottom w:val="nil"/>
          <w:right w:val="nil"/>
          <w:between w:val="nil"/>
        </w:pBdr>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Las sociedades extranjeras sin sucursal en Colombia podrán presentar la propuesta mediante apoderado debidamente constituido, con domicilio en Colombia y ampliamente facultado para presentar la propuesta, para suscribir el contrato, así como para representarlas judicial o extrajudicialmente. Deberán mantener dicho apoderado por el término de vigencia del contrato y seis (6) meses más como mínimo, a menos que, de conformidad con las normas legales vigentes, tengan la obligación de establecer sucursal en Colombia.</w:t>
      </w:r>
    </w:p>
    <w:p w14:paraId="000001D1" w14:textId="77777777" w:rsidR="00F45AFA" w:rsidRDefault="00F45AFA">
      <w:pPr>
        <w:widowControl w:val="0"/>
        <w:pBdr>
          <w:top w:val="nil"/>
          <w:left w:val="nil"/>
          <w:bottom w:val="nil"/>
          <w:right w:val="nil"/>
          <w:between w:val="nil"/>
        </w:pBdr>
        <w:spacing w:after="0" w:line="240" w:lineRule="auto"/>
        <w:ind w:right="51"/>
        <w:jc w:val="both"/>
        <w:rPr>
          <w:rFonts w:ascii="Calibri" w:eastAsia="Calibri" w:hAnsi="Calibri" w:cs="Calibri"/>
          <w:color w:val="000000"/>
          <w:sz w:val="24"/>
          <w:szCs w:val="24"/>
        </w:rPr>
      </w:pPr>
    </w:p>
    <w:p w14:paraId="000001D2" w14:textId="77777777" w:rsidR="00F45AFA" w:rsidRDefault="000E465A">
      <w:pPr>
        <w:widowControl w:val="0"/>
        <w:pBdr>
          <w:top w:val="nil"/>
          <w:left w:val="nil"/>
          <w:bottom w:val="nil"/>
          <w:right w:val="nil"/>
          <w:between w:val="nil"/>
        </w:pBdr>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 xml:space="preserve">En todo caso, el oferente extranjero deberá cumplir con los mismos requisitos, procedimientos, permisos y licencias previstos para el oferente colombiano y acreditar su plena capacidad para contratar y obligarse conforme a la legislación de su país, </w:t>
      </w:r>
      <w:proofErr w:type="gramStart"/>
      <w:r>
        <w:rPr>
          <w:rFonts w:ascii="Calibri" w:eastAsia="Calibri" w:hAnsi="Calibri" w:cs="Calibri"/>
          <w:color w:val="000000"/>
          <w:sz w:val="24"/>
          <w:szCs w:val="24"/>
        </w:rPr>
        <w:t>de acuerdo a</w:t>
      </w:r>
      <w:proofErr w:type="gramEnd"/>
      <w:r>
        <w:rPr>
          <w:rFonts w:ascii="Calibri" w:eastAsia="Calibri" w:hAnsi="Calibri" w:cs="Calibri"/>
          <w:color w:val="000000"/>
          <w:sz w:val="24"/>
          <w:szCs w:val="24"/>
        </w:rPr>
        <w:t xml:space="preserve"> lo señalado en el artículo 3 de la Ley 816 de 2003 y demás normas concordantes.</w:t>
      </w:r>
    </w:p>
    <w:p w14:paraId="000001D3" w14:textId="77777777" w:rsidR="00F45AFA" w:rsidRDefault="00F45AFA">
      <w:pPr>
        <w:widowControl w:val="0"/>
        <w:pBdr>
          <w:top w:val="nil"/>
          <w:left w:val="nil"/>
          <w:bottom w:val="nil"/>
          <w:right w:val="nil"/>
          <w:between w:val="nil"/>
        </w:pBdr>
        <w:spacing w:after="0" w:line="240" w:lineRule="auto"/>
        <w:ind w:right="51"/>
        <w:jc w:val="both"/>
        <w:rPr>
          <w:rFonts w:ascii="Calibri" w:eastAsia="Calibri" w:hAnsi="Calibri" w:cs="Calibri"/>
          <w:color w:val="000000"/>
          <w:sz w:val="24"/>
          <w:szCs w:val="24"/>
        </w:rPr>
      </w:pPr>
    </w:p>
    <w:p w14:paraId="000001D4" w14:textId="77777777" w:rsidR="00F45AFA" w:rsidRDefault="000E465A">
      <w:pPr>
        <w:widowControl w:val="0"/>
        <w:pBdr>
          <w:top w:val="nil"/>
          <w:left w:val="nil"/>
          <w:bottom w:val="nil"/>
          <w:right w:val="nil"/>
          <w:between w:val="nil"/>
        </w:pBdr>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Se advierte que los documentos expedidos por particulares no requieren legalización, a menos que sea expresamente exigido por la ley. En relación con los documentos públicos, se anota que por medio de la Ley 455 del 4 de agosto de 1998, el Congreso Nacional aprobó la “</w:t>
      </w:r>
      <w:r>
        <w:rPr>
          <w:rFonts w:ascii="Calibri" w:eastAsia="Calibri" w:hAnsi="Calibri" w:cs="Calibri"/>
          <w:i/>
          <w:iCs/>
          <w:color w:val="000000"/>
          <w:sz w:val="24"/>
          <w:szCs w:val="24"/>
        </w:rPr>
        <w:t>Convención sobre la abolición del requisito de legalización para documentos públicos extranjeros”</w:t>
      </w:r>
      <w:r>
        <w:rPr>
          <w:rFonts w:ascii="Calibri" w:eastAsia="Calibri" w:hAnsi="Calibri" w:cs="Calibri"/>
          <w:color w:val="000000"/>
          <w:sz w:val="24"/>
          <w:szCs w:val="24"/>
        </w:rPr>
        <w:t>, la cual entró en vigencia en Colombia a partir del 30 de enero de 2000 y suprimió la exigencia de legalización diplomática o consular para los documentos públicos que han sido ejecutados en el territorio de un Estado parte y que deben ser presentados en el territorio de otro Estado parte del Convenio.</w:t>
      </w:r>
    </w:p>
    <w:p w14:paraId="000001D5" w14:textId="77777777" w:rsidR="00F45AFA" w:rsidRDefault="00F45AFA">
      <w:pPr>
        <w:widowControl w:val="0"/>
        <w:pBdr>
          <w:top w:val="nil"/>
          <w:left w:val="nil"/>
          <w:bottom w:val="nil"/>
          <w:right w:val="nil"/>
          <w:between w:val="nil"/>
        </w:pBdr>
        <w:spacing w:after="0" w:line="240" w:lineRule="auto"/>
        <w:ind w:right="51"/>
        <w:jc w:val="both"/>
        <w:rPr>
          <w:rFonts w:ascii="Calibri" w:eastAsia="Calibri" w:hAnsi="Calibri" w:cs="Calibri"/>
          <w:color w:val="000000"/>
          <w:sz w:val="24"/>
          <w:szCs w:val="24"/>
        </w:rPr>
      </w:pPr>
    </w:p>
    <w:p w14:paraId="000001D6" w14:textId="77777777" w:rsidR="00F45AFA" w:rsidRDefault="000E465A">
      <w:pPr>
        <w:widowControl w:val="0"/>
        <w:pBdr>
          <w:top w:val="nil"/>
          <w:left w:val="nil"/>
          <w:bottom w:val="nil"/>
          <w:right w:val="nil"/>
          <w:between w:val="nil"/>
        </w:pBdr>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 xml:space="preserve">De conformidad con lo anterior y según lo expone el Ministerio de Relaciones Exteriores, los documentos públicos provenientes de los Estados parte y contemplados en la Convención no requieren de la autenticación consular ni de la posterior legalización por parte del Ministerio de Relaciones Exteriores al </w:t>
      </w:r>
      <w:proofErr w:type="gramStart"/>
      <w:r>
        <w:rPr>
          <w:rFonts w:ascii="Calibri" w:eastAsia="Calibri" w:hAnsi="Calibri" w:cs="Calibri"/>
          <w:color w:val="000000"/>
          <w:sz w:val="24"/>
          <w:szCs w:val="24"/>
        </w:rPr>
        <w:t>entrar en vigencia</w:t>
      </w:r>
      <w:proofErr w:type="gramEnd"/>
      <w:r>
        <w:rPr>
          <w:rFonts w:ascii="Calibri" w:eastAsia="Calibri" w:hAnsi="Calibri" w:cs="Calibri"/>
          <w:color w:val="000000"/>
          <w:sz w:val="24"/>
          <w:szCs w:val="24"/>
        </w:rPr>
        <w:t xml:space="preserve"> el Convenio y, por lo tanto, deben ser admitidos tan solo con el sello de APOSTILLE colocado por la autoridad competente designada por el país que produjo el documento.</w:t>
      </w:r>
    </w:p>
    <w:p w14:paraId="000001D7" w14:textId="77777777" w:rsidR="00F45AFA" w:rsidRDefault="00F45AFA">
      <w:pPr>
        <w:widowControl w:val="0"/>
        <w:pBdr>
          <w:top w:val="nil"/>
          <w:left w:val="nil"/>
          <w:bottom w:val="nil"/>
          <w:right w:val="nil"/>
          <w:between w:val="nil"/>
        </w:pBdr>
        <w:spacing w:after="0" w:line="240" w:lineRule="auto"/>
        <w:ind w:right="51"/>
        <w:jc w:val="both"/>
        <w:rPr>
          <w:rFonts w:ascii="Calibri" w:eastAsia="Calibri" w:hAnsi="Calibri" w:cs="Calibri"/>
          <w:color w:val="000000"/>
          <w:sz w:val="24"/>
          <w:szCs w:val="24"/>
        </w:rPr>
      </w:pPr>
    </w:p>
    <w:p w14:paraId="000001D8" w14:textId="77777777" w:rsidR="00F45AFA" w:rsidRDefault="000E465A">
      <w:pPr>
        <w:widowControl w:val="0"/>
        <w:pBdr>
          <w:top w:val="nil"/>
          <w:left w:val="nil"/>
          <w:bottom w:val="nil"/>
          <w:right w:val="nil"/>
          <w:between w:val="nil"/>
        </w:pBdr>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Se excluyen del convenio en mención los documentos expedidos por agentes diplomáticos o consulares y los documentos administrativos que se ocupen directamente de operaciones comerciales o aduaneras. Estos documentos públicos se siguen rigiendo según lo estipulado en el artículo 251 y ss. del Código General del Proceso, 480 del Código de Comercio y la Resolución 1959 expedida el 3 de agosto del 2020, esto es, certificación consular y legalización por parte del Ministerio de Relaciones Exteriores - Área de Gestión de Legalizaciones.</w:t>
      </w:r>
    </w:p>
    <w:p w14:paraId="000001D9" w14:textId="77777777" w:rsidR="00F45AFA" w:rsidRDefault="00F45AFA">
      <w:pPr>
        <w:widowControl w:val="0"/>
        <w:pBdr>
          <w:top w:val="nil"/>
          <w:left w:val="nil"/>
          <w:bottom w:val="nil"/>
          <w:right w:val="nil"/>
          <w:between w:val="nil"/>
        </w:pBdr>
        <w:spacing w:after="0" w:line="240" w:lineRule="auto"/>
        <w:ind w:right="51"/>
        <w:jc w:val="both"/>
        <w:rPr>
          <w:rFonts w:ascii="Calibri" w:eastAsia="Calibri" w:hAnsi="Calibri" w:cs="Calibri"/>
          <w:color w:val="000000"/>
          <w:sz w:val="24"/>
          <w:szCs w:val="24"/>
        </w:rPr>
      </w:pPr>
    </w:p>
    <w:p w14:paraId="000001DA" w14:textId="77777777" w:rsidR="00F45AFA" w:rsidRDefault="000E465A">
      <w:pPr>
        <w:widowControl w:val="0"/>
        <w:pBdr>
          <w:top w:val="nil"/>
          <w:left w:val="nil"/>
          <w:bottom w:val="nil"/>
          <w:right w:val="nil"/>
          <w:between w:val="nil"/>
        </w:pBdr>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Los documentos expedidos por Estados que no forman parte de la Convención seguirán requiriendo de la autenticación consular y de la posterior legalización ante la Cancillería colombiana.</w:t>
      </w:r>
    </w:p>
    <w:p w14:paraId="000001DB" w14:textId="77777777" w:rsidR="00F45AFA" w:rsidRDefault="00F45AFA">
      <w:pPr>
        <w:widowControl w:val="0"/>
        <w:pBdr>
          <w:top w:val="nil"/>
          <w:left w:val="nil"/>
          <w:bottom w:val="nil"/>
          <w:right w:val="nil"/>
          <w:between w:val="nil"/>
        </w:pBdr>
        <w:spacing w:after="0" w:line="240" w:lineRule="auto"/>
        <w:ind w:right="51"/>
        <w:jc w:val="both"/>
        <w:rPr>
          <w:rFonts w:ascii="Calibri" w:eastAsia="Calibri" w:hAnsi="Calibri" w:cs="Calibri"/>
          <w:color w:val="000000"/>
          <w:sz w:val="24"/>
          <w:szCs w:val="24"/>
        </w:rPr>
      </w:pPr>
    </w:p>
    <w:p w14:paraId="000001DC" w14:textId="77777777" w:rsidR="00F45AFA" w:rsidRDefault="000E465A">
      <w:pPr>
        <w:widowControl w:val="0"/>
        <w:pBdr>
          <w:top w:val="nil"/>
          <w:left w:val="nil"/>
          <w:bottom w:val="nil"/>
          <w:right w:val="nil"/>
          <w:between w:val="nil"/>
        </w:pBdr>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En el evento de resultar favorecido con la adjudicación un proponente extranjero sin domicilio ni sucursal en Colombia, para efectos de poder ejecutar el contrato deberá previamente designar un apoderado general, toda vez que el objeto del contrato o las obligaciones que deberán ser desarrolladas en Colombia, no implican una actividad de carácter permanente por parte de la sociedad extranjera en Colombia, de conformidad con lo señalado en por la Superintendencia de Sociedades, en el concepto 220-001477 Enero 8 de 2009 y el Consejo de Estado, Sala de Consulta y Servicio Civil el 22 de agosto de 1979.</w:t>
      </w:r>
    </w:p>
    <w:p w14:paraId="000001DD" w14:textId="77777777" w:rsidR="00F45AFA" w:rsidRDefault="00F45AFA">
      <w:pPr>
        <w:widowControl w:val="0"/>
        <w:pBdr>
          <w:top w:val="nil"/>
          <w:left w:val="nil"/>
          <w:bottom w:val="nil"/>
          <w:right w:val="nil"/>
          <w:between w:val="nil"/>
        </w:pBdr>
        <w:spacing w:after="0" w:line="240" w:lineRule="auto"/>
        <w:ind w:right="51"/>
        <w:jc w:val="both"/>
        <w:rPr>
          <w:rFonts w:ascii="Calibri" w:eastAsia="Calibri" w:hAnsi="Calibri" w:cs="Calibri"/>
          <w:color w:val="000000"/>
          <w:sz w:val="24"/>
          <w:szCs w:val="24"/>
        </w:rPr>
      </w:pPr>
    </w:p>
    <w:p w14:paraId="000001DE" w14:textId="77777777" w:rsidR="00F45AFA" w:rsidRDefault="000E465A">
      <w:pPr>
        <w:widowControl w:val="0"/>
        <w:pBdr>
          <w:top w:val="nil"/>
          <w:left w:val="nil"/>
          <w:bottom w:val="nil"/>
          <w:right w:val="nil"/>
          <w:between w:val="nil"/>
        </w:pBdr>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Por último, se aclara que en caso de que, por mandato legal, se deban aportar documentos apostillados o legalizados, el proponente adjudicatario deberá prever los términos que establece el Ministerio de Relaciones Exteriores, para dichos tr</w:t>
      </w:r>
      <w:r>
        <w:rPr>
          <w:rFonts w:ascii="Calibri" w:eastAsia="Calibri" w:hAnsi="Calibri" w:cs="Calibri"/>
          <w:sz w:val="24"/>
          <w:szCs w:val="24"/>
        </w:rPr>
        <w:t>á</w:t>
      </w:r>
      <w:r>
        <w:rPr>
          <w:rFonts w:ascii="Calibri" w:eastAsia="Calibri" w:hAnsi="Calibri" w:cs="Calibri"/>
          <w:color w:val="000000"/>
          <w:sz w:val="24"/>
          <w:szCs w:val="24"/>
        </w:rPr>
        <w:t>mites y deberá presentar estos documentos como máximo el último día de traslado del informe de evaluación.</w:t>
      </w:r>
    </w:p>
    <w:p w14:paraId="000001DF" w14:textId="77777777" w:rsidR="00F45AFA" w:rsidRDefault="00F45AFA">
      <w:pPr>
        <w:widowControl w:val="0"/>
        <w:pBdr>
          <w:top w:val="nil"/>
          <w:left w:val="nil"/>
          <w:bottom w:val="nil"/>
          <w:right w:val="nil"/>
          <w:between w:val="nil"/>
        </w:pBdr>
        <w:spacing w:after="0" w:line="240" w:lineRule="auto"/>
        <w:ind w:right="51"/>
        <w:jc w:val="both"/>
        <w:rPr>
          <w:rFonts w:ascii="Calibri" w:eastAsia="Calibri" w:hAnsi="Calibri" w:cs="Calibri"/>
          <w:color w:val="000000"/>
          <w:sz w:val="24"/>
          <w:szCs w:val="24"/>
        </w:rPr>
      </w:pPr>
    </w:p>
    <w:p w14:paraId="000001E0" w14:textId="77777777" w:rsidR="00F45AFA" w:rsidRDefault="000E465A">
      <w:pPr>
        <w:pStyle w:val="Ttulo1"/>
        <w:keepNext w:val="0"/>
        <w:keepLines w:val="0"/>
        <w:widowControl w:val="0"/>
        <w:numPr>
          <w:ilvl w:val="2"/>
          <w:numId w:val="27"/>
        </w:numPr>
        <w:tabs>
          <w:tab w:val="left" w:pos="1813"/>
          <w:tab w:val="left" w:pos="1814"/>
        </w:tabs>
        <w:spacing w:before="0" w:line="240" w:lineRule="auto"/>
        <w:ind w:left="709" w:right="51" w:hanging="709"/>
        <w:rPr>
          <w:b/>
          <w:bCs/>
          <w:color w:val="000000"/>
          <w:sz w:val="24"/>
          <w:szCs w:val="24"/>
        </w:rPr>
      </w:pPr>
      <w:r>
        <w:rPr>
          <w:b/>
          <w:bCs/>
          <w:color w:val="000000"/>
          <w:sz w:val="24"/>
          <w:szCs w:val="24"/>
        </w:rPr>
        <w:t>Autorización del órgano social.</w:t>
      </w:r>
    </w:p>
    <w:p w14:paraId="000001E1" w14:textId="77777777" w:rsidR="00F45AFA" w:rsidRDefault="00F45AFA">
      <w:pPr>
        <w:widowControl w:val="0"/>
        <w:pBdr>
          <w:top w:val="nil"/>
          <w:left w:val="nil"/>
          <w:bottom w:val="nil"/>
          <w:right w:val="nil"/>
          <w:between w:val="nil"/>
        </w:pBdr>
        <w:spacing w:after="0" w:line="240" w:lineRule="auto"/>
        <w:ind w:right="51"/>
        <w:rPr>
          <w:rFonts w:ascii="Calibri" w:eastAsia="Calibri" w:hAnsi="Calibri" w:cs="Calibri"/>
          <w:b/>
          <w:bCs/>
          <w:color w:val="000000"/>
          <w:sz w:val="24"/>
          <w:szCs w:val="24"/>
        </w:rPr>
      </w:pPr>
    </w:p>
    <w:p w14:paraId="000001E2" w14:textId="77777777" w:rsidR="00F45AFA" w:rsidRDefault="000E465A">
      <w:pPr>
        <w:widowControl w:val="0"/>
        <w:pBdr>
          <w:top w:val="nil"/>
          <w:left w:val="nil"/>
          <w:bottom w:val="nil"/>
          <w:right w:val="nil"/>
          <w:between w:val="nil"/>
        </w:pBdr>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 xml:space="preserve">Si el estatuto social impone algún tipo de restricción para la presentación de la propuesta y/o suscripción del contrato, conferida al representante legal, se debe adjuntar copia del documento de autorización correspondiente, emitido por la junta de socios u órgano superior de gobierno social, o del que corresponda. </w:t>
      </w:r>
    </w:p>
    <w:p w14:paraId="000001E3" w14:textId="77777777" w:rsidR="00F45AFA" w:rsidRDefault="00F45AFA">
      <w:pPr>
        <w:widowControl w:val="0"/>
        <w:pBdr>
          <w:top w:val="nil"/>
          <w:left w:val="nil"/>
          <w:bottom w:val="nil"/>
          <w:right w:val="nil"/>
          <w:between w:val="nil"/>
        </w:pBdr>
        <w:spacing w:after="0" w:line="240" w:lineRule="auto"/>
        <w:ind w:right="51"/>
        <w:rPr>
          <w:rFonts w:ascii="Calibri" w:eastAsia="Calibri" w:hAnsi="Calibri" w:cs="Calibri"/>
          <w:color w:val="000000"/>
          <w:sz w:val="24"/>
          <w:szCs w:val="24"/>
        </w:rPr>
      </w:pPr>
    </w:p>
    <w:p w14:paraId="000001E4" w14:textId="77777777" w:rsidR="00F45AFA" w:rsidRDefault="000E465A">
      <w:pPr>
        <w:widowControl w:val="0"/>
        <w:pBdr>
          <w:top w:val="nil"/>
          <w:left w:val="nil"/>
          <w:bottom w:val="nil"/>
          <w:right w:val="nil"/>
          <w:between w:val="nil"/>
        </w:pBdr>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 xml:space="preserve">La autorización a la que se está haciendo mención, debe expresar en forma clara que el representante legal está autorizado por la junta de socios u órgano societario competente para comprometer a la Sociedad, firmar la propuesta y suscribir el contrato correspondiente en caso de que le sea adjudicado, documento que deberá cumplir con los requisitos solicitados en el artículo 189 del Código de Comercio. </w:t>
      </w:r>
    </w:p>
    <w:p w14:paraId="000001E5" w14:textId="6167F86E" w:rsidR="00F45AFA" w:rsidRDefault="00F45AFA">
      <w:pPr>
        <w:widowControl w:val="0"/>
        <w:pBdr>
          <w:top w:val="nil"/>
          <w:left w:val="nil"/>
          <w:bottom w:val="nil"/>
          <w:right w:val="nil"/>
          <w:between w:val="nil"/>
        </w:pBdr>
        <w:spacing w:after="0" w:line="240" w:lineRule="auto"/>
        <w:ind w:right="51"/>
        <w:jc w:val="both"/>
        <w:rPr>
          <w:rFonts w:ascii="Calibri" w:eastAsia="Calibri" w:hAnsi="Calibri" w:cs="Calibri"/>
          <w:color w:val="000000"/>
          <w:sz w:val="24"/>
          <w:szCs w:val="24"/>
        </w:rPr>
      </w:pPr>
    </w:p>
    <w:p w14:paraId="6CB2845A" w14:textId="77777777" w:rsidR="002C32CE" w:rsidRDefault="002C32CE">
      <w:pPr>
        <w:widowControl w:val="0"/>
        <w:pBdr>
          <w:top w:val="nil"/>
          <w:left w:val="nil"/>
          <w:bottom w:val="nil"/>
          <w:right w:val="nil"/>
          <w:between w:val="nil"/>
        </w:pBdr>
        <w:spacing w:after="0" w:line="240" w:lineRule="auto"/>
        <w:ind w:right="51"/>
        <w:jc w:val="both"/>
        <w:rPr>
          <w:rFonts w:ascii="Calibri" w:eastAsia="Calibri" w:hAnsi="Calibri" w:cs="Calibri"/>
          <w:color w:val="000000"/>
          <w:sz w:val="24"/>
          <w:szCs w:val="24"/>
        </w:rPr>
      </w:pPr>
    </w:p>
    <w:p w14:paraId="000001E6" w14:textId="77777777" w:rsidR="00F45AFA" w:rsidRDefault="000E465A">
      <w:pPr>
        <w:pStyle w:val="Ttulo1"/>
        <w:keepNext w:val="0"/>
        <w:keepLines w:val="0"/>
        <w:widowControl w:val="0"/>
        <w:numPr>
          <w:ilvl w:val="2"/>
          <w:numId w:val="27"/>
        </w:numPr>
        <w:tabs>
          <w:tab w:val="left" w:pos="1813"/>
          <w:tab w:val="left" w:pos="1814"/>
        </w:tabs>
        <w:spacing w:before="0" w:line="240" w:lineRule="auto"/>
        <w:ind w:left="709" w:right="51" w:hanging="709"/>
        <w:rPr>
          <w:b/>
          <w:bCs/>
          <w:color w:val="000000"/>
          <w:sz w:val="24"/>
          <w:szCs w:val="24"/>
        </w:rPr>
      </w:pPr>
      <w:r>
        <w:rPr>
          <w:b/>
          <w:bCs/>
          <w:color w:val="000000"/>
          <w:sz w:val="24"/>
          <w:szCs w:val="24"/>
        </w:rPr>
        <w:t>Garantía de seriedad de la propuesta.</w:t>
      </w:r>
    </w:p>
    <w:p w14:paraId="000001E7" w14:textId="77777777" w:rsidR="00F45AFA" w:rsidRDefault="00F45AFA">
      <w:pPr>
        <w:widowControl w:val="0"/>
        <w:pBdr>
          <w:top w:val="nil"/>
          <w:left w:val="nil"/>
          <w:bottom w:val="nil"/>
          <w:right w:val="nil"/>
          <w:between w:val="nil"/>
        </w:pBdr>
        <w:spacing w:after="0" w:line="240" w:lineRule="auto"/>
        <w:ind w:left="709" w:right="51" w:hanging="709"/>
        <w:rPr>
          <w:rFonts w:ascii="Calibri" w:eastAsia="Calibri" w:hAnsi="Calibri" w:cs="Calibri"/>
          <w:b/>
          <w:bCs/>
          <w:color w:val="000000"/>
          <w:sz w:val="24"/>
          <w:szCs w:val="24"/>
        </w:rPr>
      </w:pPr>
    </w:p>
    <w:p w14:paraId="000001E8" w14:textId="77777777" w:rsidR="00F45AFA" w:rsidRDefault="000E465A">
      <w:pPr>
        <w:widowControl w:val="0"/>
        <w:pBdr>
          <w:top w:val="nil"/>
          <w:left w:val="nil"/>
          <w:bottom w:val="nil"/>
          <w:right w:val="nil"/>
          <w:between w:val="nil"/>
        </w:pBdr>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 xml:space="preserve">El proponente debe allegar con su oferta, la póliza de seriedad de la propuesta, </w:t>
      </w:r>
      <w:r>
        <w:rPr>
          <w:rFonts w:ascii="Calibri" w:eastAsia="Calibri" w:hAnsi="Calibri" w:cs="Calibri"/>
          <w:sz w:val="24"/>
          <w:szCs w:val="24"/>
        </w:rPr>
        <w:t>que debe cumplir con los requisitos que se indican a continuación</w:t>
      </w:r>
      <w:r>
        <w:rPr>
          <w:rFonts w:ascii="Calibri" w:eastAsia="Calibri" w:hAnsi="Calibri" w:cs="Calibri"/>
          <w:color w:val="000000"/>
          <w:sz w:val="24"/>
          <w:szCs w:val="24"/>
        </w:rPr>
        <w:t>. Las cifras del valor de la póliza deben expresarse en pesos.</w:t>
      </w:r>
    </w:p>
    <w:p w14:paraId="000001E9" w14:textId="77777777" w:rsidR="00F45AFA" w:rsidRDefault="00F45AFA">
      <w:pPr>
        <w:widowControl w:val="0"/>
        <w:pBdr>
          <w:top w:val="nil"/>
          <w:left w:val="nil"/>
          <w:bottom w:val="nil"/>
          <w:right w:val="nil"/>
          <w:between w:val="nil"/>
        </w:pBdr>
        <w:spacing w:after="0" w:line="240" w:lineRule="auto"/>
        <w:ind w:right="51"/>
        <w:jc w:val="both"/>
        <w:rPr>
          <w:rFonts w:ascii="Calibri" w:eastAsia="Calibri" w:hAnsi="Calibri" w:cs="Calibri"/>
          <w:color w:val="000000"/>
          <w:sz w:val="24"/>
          <w:szCs w:val="24"/>
        </w:rPr>
      </w:pPr>
    </w:p>
    <w:p w14:paraId="000001EA" w14:textId="77777777" w:rsidR="00F45AFA" w:rsidRDefault="000E465A">
      <w:pPr>
        <w:widowControl w:val="0"/>
        <w:pBdr>
          <w:top w:val="nil"/>
          <w:left w:val="nil"/>
          <w:bottom w:val="nil"/>
          <w:right w:val="nil"/>
          <w:between w:val="nil"/>
        </w:pBdr>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 xml:space="preserve">Dicha garantía debe estar constituida así: </w:t>
      </w:r>
    </w:p>
    <w:p w14:paraId="000001EB" w14:textId="77777777" w:rsidR="00F45AFA" w:rsidRDefault="00F45AFA">
      <w:pPr>
        <w:widowControl w:val="0"/>
        <w:pBdr>
          <w:top w:val="nil"/>
          <w:left w:val="nil"/>
          <w:bottom w:val="nil"/>
          <w:right w:val="nil"/>
          <w:between w:val="nil"/>
        </w:pBdr>
        <w:spacing w:after="0" w:line="240" w:lineRule="auto"/>
        <w:ind w:right="51"/>
        <w:jc w:val="both"/>
        <w:rPr>
          <w:rFonts w:ascii="Calibri" w:eastAsia="Calibri" w:hAnsi="Calibri" w:cs="Calibri"/>
          <w:color w:val="000000"/>
          <w:sz w:val="24"/>
          <w:szCs w:val="24"/>
        </w:rPr>
      </w:pPr>
    </w:p>
    <w:tbl>
      <w:tblPr>
        <w:tblW w:w="8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3330"/>
        <w:gridCol w:w="5445"/>
      </w:tblGrid>
      <w:tr w:rsidR="00F45AFA" w14:paraId="7E9AB5B4" w14:textId="77777777">
        <w:trPr>
          <w:trHeight w:val="383"/>
        </w:trPr>
        <w:tc>
          <w:tcPr>
            <w:tcW w:w="3330" w:type="dxa"/>
            <w:shd w:val="clear" w:color="auto" w:fill="B3B3B3"/>
            <w:vAlign w:val="center"/>
          </w:tcPr>
          <w:p w14:paraId="000001EC" w14:textId="77777777" w:rsidR="00F45AFA" w:rsidRDefault="000E465A" w:rsidP="00BD0BE8">
            <w:pPr>
              <w:pBdr>
                <w:top w:val="nil"/>
                <w:left w:val="nil"/>
                <w:bottom w:val="nil"/>
                <w:right w:val="nil"/>
                <w:between w:val="nil"/>
              </w:pBdr>
              <w:spacing w:after="0" w:line="240" w:lineRule="auto"/>
              <w:ind w:left="142" w:right="51"/>
              <w:rPr>
                <w:rFonts w:ascii="Calibri" w:eastAsia="Calibri" w:hAnsi="Calibri" w:cs="Calibri"/>
                <w:b/>
                <w:bCs/>
                <w:color w:val="000000"/>
                <w:sz w:val="24"/>
                <w:szCs w:val="24"/>
              </w:rPr>
            </w:pPr>
            <w:r>
              <w:rPr>
                <w:rFonts w:ascii="Calibri" w:eastAsia="Calibri" w:hAnsi="Calibri" w:cs="Calibri"/>
                <w:b/>
                <w:bCs/>
                <w:color w:val="000000"/>
                <w:sz w:val="24"/>
                <w:szCs w:val="24"/>
              </w:rPr>
              <w:t>Beneficiario:</w:t>
            </w:r>
          </w:p>
        </w:tc>
        <w:tc>
          <w:tcPr>
            <w:tcW w:w="5445" w:type="dxa"/>
          </w:tcPr>
          <w:p w14:paraId="000001ED" w14:textId="77777777" w:rsidR="00F45AFA" w:rsidRDefault="000E465A" w:rsidP="00BD0BE8">
            <w:pPr>
              <w:pBdr>
                <w:top w:val="nil"/>
                <w:left w:val="nil"/>
                <w:bottom w:val="nil"/>
                <w:right w:val="nil"/>
                <w:between w:val="nil"/>
              </w:pBdr>
              <w:spacing w:after="0" w:line="240" w:lineRule="auto"/>
              <w:ind w:left="140" w:right="51"/>
              <w:jc w:val="both"/>
              <w:rPr>
                <w:rFonts w:ascii="Calibri" w:eastAsia="Calibri" w:hAnsi="Calibri" w:cs="Calibri"/>
                <w:color w:val="000000"/>
                <w:sz w:val="24"/>
                <w:szCs w:val="24"/>
              </w:rPr>
            </w:pPr>
            <w:r>
              <w:rPr>
                <w:rFonts w:ascii="Calibri" w:eastAsia="Calibri" w:hAnsi="Calibri" w:cs="Calibri"/>
                <w:color w:val="000000"/>
                <w:sz w:val="24"/>
                <w:szCs w:val="24"/>
              </w:rPr>
              <w:t xml:space="preserve">CORPORACIÓN COLOMBIA CREA TALENTO – COCREA </w:t>
            </w:r>
          </w:p>
        </w:tc>
      </w:tr>
      <w:tr w:rsidR="00F45AFA" w14:paraId="1039B367" w14:textId="77777777">
        <w:trPr>
          <w:trHeight w:val="258"/>
        </w:trPr>
        <w:tc>
          <w:tcPr>
            <w:tcW w:w="3330" w:type="dxa"/>
            <w:shd w:val="clear" w:color="auto" w:fill="B3B3B3"/>
            <w:vAlign w:val="center"/>
          </w:tcPr>
          <w:p w14:paraId="000001EE" w14:textId="77777777" w:rsidR="00F45AFA" w:rsidRDefault="000E465A" w:rsidP="00BD0BE8">
            <w:pPr>
              <w:pBdr>
                <w:top w:val="nil"/>
                <w:left w:val="nil"/>
                <w:bottom w:val="nil"/>
                <w:right w:val="nil"/>
                <w:between w:val="nil"/>
              </w:pBdr>
              <w:spacing w:after="0" w:line="240" w:lineRule="auto"/>
              <w:ind w:left="142" w:right="51"/>
              <w:rPr>
                <w:rFonts w:ascii="Calibri" w:eastAsia="Calibri" w:hAnsi="Calibri" w:cs="Calibri"/>
                <w:b/>
                <w:bCs/>
                <w:color w:val="000000"/>
                <w:sz w:val="24"/>
                <w:szCs w:val="24"/>
              </w:rPr>
            </w:pPr>
            <w:r>
              <w:rPr>
                <w:rFonts w:ascii="Calibri" w:eastAsia="Calibri" w:hAnsi="Calibri" w:cs="Calibri"/>
                <w:b/>
                <w:bCs/>
                <w:color w:val="000000"/>
                <w:sz w:val="24"/>
                <w:szCs w:val="24"/>
              </w:rPr>
              <w:t>NIT:</w:t>
            </w:r>
          </w:p>
        </w:tc>
        <w:tc>
          <w:tcPr>
            <w:tcW w:w="5445" w:type="dxa"/>
          </w:tcPr>
          <w:p w14:paraId="000001EF" w14:textId="77777777" w:rsidR="00F45AFA" w:rsidRDefault="000E465A" w:rsidP="00BD0BE8">
            <w:pPr>
              <w:pBdr>
                <w:top w:val="nil"/>
                <w:left w:val="nil"/>
                <w:bottom w:val="nil"/>
                <w:right w:val="nil"/>
                <w:between w:val="nil"/>
              </w:pBdr>
              <w:spacing w:after="0" w:line="240" w:lineRule="auto"/>
              <w:ind w:left="140" w:right="51"/>
              <w:rPr>
                <w:rFonts w:ascii="Calibri" w:eastAsia="Calibri" w:hAnsi="Calibri" w:cs="Calibri"/>
                <w:color w:val="000000"/>
                <w:sz w:val="24"/>
                <w:szCs w:val="24"/>
              </w:rPr>
            </w:pPr>
            <w:r>
              <w:rPr>
                <w:rFonts w:ascii="Calibri" w:eastAsia="Calibri" w:hAnsi="Calibri" w:cs="Calibri"/>
                <w:color w:val="000000"/>
                <w:sz w:val="24"/>
                <w:szCs w:val="24"/>
              </w:rPr>
              <w:t>901.345.524-7</w:t>
            </w:r>
          </w:p>
        </w:tc>
      </w:tr>
      <w:tr w:rsidR="00F45AFA" w14:paraId="10A43762" w14:textId="77777777">
        <w:trPr>
          <w:trHeight w:val="803"/>
        </w:trPr>
        <w:tc>
          <w:tcPr>
            <w:tcW w:w="3330" w:type="dxa"/>
            <w:shd w:val="clear" w:color="auto" w:fill="B3B3B3"/>
            <w:vAlign w:val="center"/>
          </w:tcPr>
          <w:p w14:paraId="000001F0" w14:textId="77777777" w:rsidR="00F45AFA" w:rsidRDefault="000E465A" w:rsidP="00BD0BE8">
            <w:pPr>
              <w:pBdr>
                <w:top w:val="nil"/>
                <w:left w:val="nil"/>
                <w:bottom w:val="nil"/>
                <w:right w:val="nil"/>
                <w:between w:val="nil"/>
              </w:pBdr>
              <w:spacing w:after="0" w:line="240" w:lineRule="auto"/>
              <w:ind w:left="142" w:right="51"/>
              <w:rPr>
                <w:rFonts w:ascii="Calibri" w:eastAsia="Calibri" w:hAnsi="Calibri" w:cs="Calibri"/>
                <w:b/>
                <w:bCs/>
                <w:color w:val="000000"/>
                <w:sz w:val="24"/>
                <w:szCs w:val="24"/>
              </w:rPr>
            </w:pPr>
            <w:r>
              <w:rPr>
                <w:rFonts w:ascii="Calibri" w:eastAsia="Calibri" w:hAnsi="Calibri" w:cs="Calibri"/>
                <w:b/>
                <w:bCs/>
                <w:color w:val="000000"/>
                <w:sz w:val="24"/>
                <w:szCs w:val="24"/>
              </w:rPr>
              <w:t>Afianzado:</w:t>
            </w:r>
          </w:p>
        </w:tc>
        <w:tc>
          <w:tcPr>
            <w:tcW w:w="5445" w:type="dxa"/>
          </w:tcPr>
          <w:p w14:paraId="000001F1" w14:textId="77777777" w:rsidR="00F45AFA" w:rsidRDefault="000E465A" w:rsidP="00BD0BE8">
            <w:pPr>
              <w:pBdr>
                <w:top w:val="nil"/>
                <w:left w:val="nil"/>
                <w:bottom w:val="nil"/>
                <w:right w:val="nil"/>
                <w:between w:val="nil"/>
              </w:pBdr>
              <w:spacing w:after="0" w:line="240" w:lineRule="auto"/>
              <w:ind w:left="140" w:right="51"/>
              <w:jc w:val="both"/>
              <w:rPr>
                <w:rFonts w:ascii="Calibri" w:eastAsia="Calibri" w:hAnsi="Calibri" w:cs="Calibri"/>
                <w:color w:val="000000"/>
                <w:sz w:val="24"/>
                <w:szCs w:val="24"/>
              </w:rPr>
            </w:pPr>
            <w:r>
              <w:rPr>
                <w:rFonts w:ascii="Calibri" w:eastAsia="Calibri" w:hAnsi="Calibri" w:cs="Calibri"/>
                <w:color w:val="000000"/>
                <w:sz w:val="24"/>
                <w:szCs w:val="24"/>
              </w:rPr>
              <w:t xml:space="preserve">Los nombres deben figurar completos, tal como aparece en el documento que acredita la existencia y representación legal de la Cámara de Comercio. </w:t>
            </w:r>
          </w:p>
        </w:tc>
      </w:tr>
      <w:tr w:rsidR="00F45AFA" w14:paraId="06ED7097" w14:textId="77777777">
        <w:trPr>
          <w:trHeight w:val="263"/>
        </w:trPr>
        <w:tc>
          <w:tcPr>
            <w:tcW w:w="3330" w:type="dxa"/>
            <w:shd w:val="clear" w:color="auto" w:fill="B3B3B3"/>
            <w:vAlign w:val="center"/>
          </w:tcPr>
          <w:p w14:paraId="000001F2" w14:textId="77777777" w:rsidR="00F45AFA" w:rsidRDefault="000E465A" w:rsidP="00BD0BE8">
            <w:pPr>
              <w:pBdr>
                <w:top w:val="nil"/>
                <w:left w:val="nil"/>
                <w:bottom w:val="nil"/>
                <w:right w:val="nil"/>
                <w:between w:val="nil"/>
              </w:pBdr>
              <w:spacing w:after="0" w:line="240" w:lineRule="auto"/>
              <w:ind w:left="142" w:right="51"/>
              <w:rPr>
                <w:rFonts w:ascii="Calibri" w:eastAsia="Calibri" w:hAnsi="Calibri" w:cs="Calibri"/>
                <w:b/>
                <w:bCs/>
                <w:color w:val="000000"/>
                <w:sz w:val="24"/>
                <w:szCs w:val="24"/>
              </w:rPr>
            </w:pPr>
            <w:r>
              <w:rPr>
                <w:rFonts w:ascii="Calibri" w:eastAsia="Calibri" w:hAnsi="Calibri" w:cs="Calibri"/>
                <w:b/>
                <w:bCs/>
                <w:color w:val="000000"/>
                <w:sz w:val="24"/>
                <w:szCs w:val="24"/>
              </w:rPr>
              <w:t>Vigencia:</w:t>
            </w:r>
          </w:p>
        </w:tc>
        <w:tc>
          <w:tcPr>
            <w:tcW w:w="5445" w:type="dxa"/>
          </w:tcPr>
          <w:p w14:paraId="000001F3" w14:textId="77777777" w:rsidR="00F45AFA" w:rsidRDefault="000E465A" w:rsidP="00BD0BE8">
            <w:pPr>
              <w:pBdr>
                <w:top w:val="nil"/>
                <w:left w:val="nil"/>
                <w:bottom w:val="nil"/>
                <w:right w:val="nil"/>
                <w:between w:val="nil"/>
              </w:pBdr>
              <w:spacing w:after="0" w:line="240" w:lineRule="auto"/>
              <w:ind w:left="140" w:right="51"/>
              <w:jc w:val="both"/>
              <w:rPr>
                <w:rFonts w:ascii="Calibri" w:eastAsia="Calibri" w:hAnsi="Calibri" w:cs="Calibri"/>
                <w:color w:val="000000"/>
                <w:sz w:val="24"/>
                <w:szCs w:val="24"/>
              </w:rPr>
            </w:pPr>
            <w:r>
              <w:rPr>
                <w:rFonts w:ascii="Calibri" w:eastAsia="Calibri" w:hAnsi="Calibri" w:cs="Calibri"/>
                <w:color w:val="000000"/>
                <w:sz w:val="24"/>
                <w:szCs w:val="24"/>
              </w:rPr>
              <w:t>Tres (3) meses desde la fecha de presentación de la propuesta.</w:t>
            </w:r>
          </w:p>
        </w:tc>
      </w:tr>
      <w:tr w:rsidR="00F45AFA" w14:paraId="5E04F6FE" w14:textId="77777777">
        <w:trPr>
          <w:trHeight w:val="513"/>
        </w:trPr>
        <w:tc>
          <w:tcPr>
            <w:tcW w:w="3330" w:type="dxa"/>
            <w:shd w:val="clear" w:color="auto" w:fill="B3B3B3"/>
            <w:vAlign w:val="center"/>
          </w:tcPr>
          <w:p w14:paraId="000001F4" w14:textId="77777777" w:rsidR="00F45AFA" w:rsidRDefault="000E465A" w:rsidP="00BD0BE8">
            <w:pPr>
              <w:pBdr>
                <w:top w:val="nil"/>
                <w:left w:val="nil"/>
                <w:bottom w:val="nil"/>
                <w:right w:val="nil"/>
                <w:between w:val="nil"/>
              </w:pBdr>
              <w:spacing w:after="0" w:line="240" w:lineRule="auto"/>
              <w:ind w:left="142" w:right="51"/>
              <w:rPr>
                <w:rFonts w:ascii="Calibri" w:eastAsia="Calibri" w:hAnsi="Calibri" w:cs="Calibri"/>
                <w:b/>
                <w:bCs/>
                <w:color w:val="000000"/>
                <w:sz w:val="24"/>
                <w:szCs w:val="24"/>
              </w:rPr>
            </w:pPr>
            <w:r>
              <w:rPr>
                <w:rFonts w:ascii="Calibri" w:eastAsia="Calibri" w:hAnsi="Calibri" w:cs="Calibri"/>
                <w:b/>
                <w:bCs/>
                <w:color w:val="000000"/>
                <w:sz w:val="24"/>
                <w:szCs w:val="24"/>
              </w:rPr>
              <w:t>Objeto:</w:t>
            </w:r>
          </w:p>
        </w:tc>
        <w:tc>
          <w:tcPr>
            <w:tcW w:w="5445" w:type="dxa"/>
          </w:tcPr>
          <w:p w14:paraId="000001F6" w14:textId="34281E6A" w:rsidR="00F45AFA" w:rsidRPr="00876FEA" w:rsidRDefault="000E465A" w:rsidP="00BD0BE8">
            <w:pPr>
              <w:spacing w:after="0" w:line="240" w:lineRule="auto"/>
              <w:ind w:left="72" w:right="51"/>
              <w:jc w:val="both"/>
              <w:rPr>
                <w:rFonts w:ascii="Calibri" w:eastAsia="Calibri" w:hAnsi="Calibri" w:cs="Calibri"/>
                <w:sz w:val="24"/>
                <w:szCs w:val="24"/>
                <w:highlight w:val="green"/>
              </w:rPr>
            </w:pPr>
            <w:r w:rsidRPr="00876FEA">
              <w:rPr>
                <w:rFonts w:ascii="Calibri" w:eastAsia="Calibri" w:hAnsi="Calibri" w:cs="Calibri"/>
                <w:sz w:val="24"/>
                <w:szCs w:val="24"/>
              </w:rPr>
              <w:t>Presta</w:t>
            </w:r>
            <w:r w:rsidR="00876FEA" w:rsidRPr="00876FEA">
              <w:rPr>
                <w:rFonts w:ascii="Calibri" w:eastAsia="Calibri" w:hAnsi="Calibri" w:cs="Calibri"/>
                <w:sz w:val="24"/>
                <w:szCs w:val="24"/>
              </w:rPr>
              <w:t>r</w:t>
            </w:r>
            <w:r w:rsidRPr="00876FEA">
              <w:rPr>
                <w:rFonts w:ascii="Calibri" w:eastAsia="Calibri" w:hAnsi="Calibri" w:cs="Calibri"/>
                <w:sz w:val="24"/>
                <w:szCs w:val="24"/>
              </w:rPr>
              <w:t xml:space="preserve"> servicios de apoyo operativo y de bienestar para el desarrollo del FIAV 2026, orientados a atender las necesidades logísticas, administrativas y de permanencia de las compañías artísticas, artistas invitados y equipos de trabajo vinculados al festival.</w:t>
            </w:r>
          </w:p>
        </w:tc>
      </w:tr>
      <w:tr w:rsidR="00F45AFA" w14:paraId="7F845991" w14:textId="77777777">
        <w:trPr>
          <w:trHeight w:val="92"/>
        </w:trPr>
        <w:tc>
          <w:tcPr>
            <w:tcW w:w="3330" w:type="dxa"/>
            <w:shd w:val="clear" w:color="auto" w:fill="B3B3B3"/>
            <w:vAlign w:val="center"/>
          </w:tcPr>
          <w:p w14:paraId="000001F7" w14:textId="77777777" w:rsidR="00F45AFA" w:rsidRDefault="000E465A" w:rsidP="00BD0BE8">
            <w:pPr>
              <w:pBdr>
                <w:top w:val="nil"/>
                <w:left w:val="nil"/>
                <w:bottom w:val="nil"/>
                <w:right w:val="nil"/>
                <w:between w:val="nil"/>
              </w:pBdr>
              <w:spacing w:after="0" w:line="240" w:lineRule="auto"/>
              <w:ind w:left="142" w:right="51" w:hanging="36"/>
              <w:rPr>
                <w:rFonts w:ascii="Calibri" w:eastAsia="Calibri" w:hAnsi="Calibri" w:cs="Calibri"/>
                <w:b/>
                <w:bCs/>
                <w:color w:val="000000"/>
                <w:sz w:val="24"/>
                <w:szCs w:val="24"/>
              </w:rPr>
            </w:pPr>
            <w:r>
              <w:rPr>
                <w:rFonts w:ascii="Calibri" w:eastAsia="Calibri" w:hAnsi="Calibri" w:cs="Calibri"/>
                <w:b/>
                <w:bCs/>
                <w:color w:val="000000"/>
                <w:sz w:val="24"/>
                <w:szCs w:val="24"/>
              </w:rPr>
              <w:t>Cuantía o valor asegurado:</w:t>
            </w:r>
          </w:p>
        </w:tc>
        <w:tc>
          <w:tcPr>
            <w:tcW w:w="5445" w:type="dxa"/>
          </w:tcPr>
          <w:p w14:paraId="000001F8" w14:textId="77777777" w:rsidR="00F45AFA" w:rsidRDefault="000E465A" w:rsidP="00BD0BE8">
            <w:pPr>
              <w:pBdr>
                <w:top w:val="nil"/>
                <w:left w:val="nil"/>
                <w:bottom w:val="nil"/>
                <w:right w:val="nil"/>
                <w:between w:val="nil"/>
              </w:pBdr>
              <w:spacing w:after="0" w:line="240" w:lineRule="auto"/>
              <w:ind w:left="140" w:right="51"/>
              <w:jc w:val="both"/>
              <w:rPr>
                <w:rFonts w:ascii="Calibri" w:eastAsia="Calibri" w:hAnsi="Calibri" w:cs="Calibri"/>
                <w:color w:val="000000"/>
                <w:sz w:val="24"/>
                <w:szCs w:val="24"/>
              </w:rPr>
            </w:pPr>
            <w:r>
              <w:rPr>
                <w:rFonts w:ascii="Calibri" w:eastAsia="Calibri" w:hAnsi="Calibri" w:cs="Calibri"/>
                <w:color w:val="000000"/>
                <w:sz w:val="24"/>
                <w:szCs w:val="24"/>
              </w:rPr>
              <w:t xml:space="preserve">10% del valor total del presupuesto de la Invitación Abierta. </w:t>
            </w:r>
          </w:p>
        </w:tc>
      </w:tr>
    </w:tbl>
    <w:p w14:paraId="000001F9" w14:textId="77777777" w:rsidR="00F45AFA" w:rsidRDefault="00F45AFA">
      <w:pPr>
        <w:widowControl w:val="0"/>
        <w:pBdr>
          <w:top w:val="nil"/>
          <w:left w:val="nil"/>
          <w:bottom w:val="nil"/>
          <w:right w:val="nil"/>
          <w:between w:val="nil"/>
        </w:pBdr>
        <w:spacing w:after="0" w:line="240" w:lineRule="auto"/>
        <w:ind w:right="51"/>
        <w:jc w:val="both"/>
        <w:rPr>
          <w:rFonts w:ascii="Calibri" w:eastAsia="Calibri" w:hAnsi="Calibri" w:cs="Calibri"/>
          <w:color w:val="000000"/>
          <w:sz w:val="24"/>
          <w:szCs w:val="24"/>
        </w:rPr>
      </w:pPr>
    </w:p>
    <w:p w14:paraId="000001FA" w14:textId="77777777" w:rsidR="00F45AFA" w:rsidRDefault="000E465A">
      <w:pPr>
        <w:widowControl w:val="0"/>
        <w:pBdr>
          <w:top w:val="nil"/>
          <w:left w:val="nil"/>
          <w:bottom w:val="nil"/>
          <w:right w:val="nil"/>
          <w:between w:val="nil"/>
        </w:pBdr>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La garantía de seriedad de la oferta cubrirá los perjuicios derivados del incumplimiento del ofrecimiento, en los siguientes eventos:</w:t>
      </w:r>
    </w:p>
    <w:p w14:paraId="000001FB" w14:textId="77777777" w:rsidR="00F45AFA" w:rsidRDefault="00F45AFA">
      <w:pPr>
        <w:widowControl w:val="0"/>
        <w:pBdr>
          <w:top w:val="nil"/>
          <w:left w:val="nil"/>
          <w:bottom w:val="nil"/>
          <w:right w:val="nil"/>
          <w:between w:val="nil"/>
        </w:pBdr>
        <w:spacing w:after="0" w:line="240" w:lineRule="auto"/>
        <w:ind w:right="51"/>
        <w:jc w:val="both"/>
        <w:rPr>
          <w:rFonts w:ascii="Calibri" w:eastAsia="Calibri" w:hAnsi="Calibri" w:cs="Calibri"/>
          <w:color w:val="000000"/>
          <w:sz w:val="24"/>
          <w:szCs w:val="24"/>
        </w:rPr>
      </w:pPr>
    </w:p>
    <w:p w14:paraId="000001FC" w14:textId="77777777" w:rsidR="00F45AFA" w:rsidRDefault="000E465A">
      <w:pPr>
        <w:widowControl w:val="0"/>
        <w:numPr>
          <w:ilvl w:val="1"/>
          <w:numId w:val="25"/>
        </w:numPr>
        <w:pBdr>
          <w:top w:val="nil"/>
          <w:left w:val="nil"/>
          <w:bottom w:val="nil"/>
          <w:right w:val="nil"/>
          <w:between w:val="nil"/>
        </w:pBdr>
        <w:tabs>
          <w:tab w:val="left" w:pos="783"/>
          <w:tab w:val="left" w:pos="784"/>
        </w:tabs>
        <w:spacing w:after="0" w:line="240" w:lineRule="auto"/>
        <w:ind w:left="284" w:right="51" w:hanging="284"/>
        <w:jc w:val="both"/>
        <w:rPr>
          <w:rFonts w:ascii="Calibri" w:eastAsia="Calibri" w:hAnsi="Calibri" w:cs="Calibri"/>
          <w:color w:val="000000"/>
          <w:sz w:val="24"/>
          <w:szCs w:val="24"/>
        </w:rPr>
      </w:pPr>
      <w:r>
        <w:rPr>
          <w:rFonts w:ascii="Calibri" w:eastAsia="Calibri" w:hAnsi="Calibri" w:cs="Calibri"/>
          <w:color w:val="000000"/>
          <w:sz w:val="24"/>
          <w:szCs w:val="24"/>
        </w:rPr>
        <w:t>La no ampliación de la vigencia de la garantía de seriedad de la oferta cuando el plazo para la adjudicación o para suscribir el contrato es prorrogado, siempre que tal prórroga sea inferior a tres (3) meses.</w:t>
      </w:r>
    </w:p>
    <w:p w14:paraId="000001FD" w14:textId="77777777" w:rsidR="00F45AFA" w:rsidRDefault="000E465A">
      <w:pPr>
        <w:widowControl w:val="0"/>
        <w:numPr>
          <w:ilvl w:val="1"/>
          <w:numId w:val="25"/>
        </w:numPr>
        <w:pBdr>
          <w:top w:val="nil"/>
          <w:left w:val="nil"/>
          <w:bottom w:val="nil"/>
          <w:right w:val="nil"/>
          <w:between w:val="nil"/>
        </w:pBdr>
        <w:tabs>
          <w:tab w:val="left" w:pos="824"/>
          <w:tab w:val="left" w:pos="825"/>
        </w:tabs>
        <w:spacing w:after="0" w:line="240" w:lineRule="auto"/>
        <w:ind w:left="284" w:right="51" w:hanging="284"/>
        <w:jc w:val="both"/>
        <w:rPr>
          <w:rFonts w:ascii="Calibri" w:eastAsia="Calibri" w:hAnsi="Calibri" w:cs="Calibri"/>
          <w:color w:val="000000"/>
          <w:sz w:val="24"/>
          <w:szCs w:val="24"/>
        </w:rPr>
      </w:pPr>
      <w:r>
        <w:rPr>
          <w:rFonts w:ascii="Calibri" w:eastAsia="Calibri" w:hAnsi="Calibri" w:cs="Calibri"/>
          <w:color w:val="000000"/>
          <w:sz w:val="24"/>
          <w:szCs w:val="24"/>
        </w:rPr>
        <w:t>El retiro de la oferta después de vencido el plazo fijado para la presentación de las ofertas.</w:t>
      </w:r>
    </w:p>
    <w:p w14:paraId="000001FE" w14:textId="77777777" w:rsidR="00F45AFA" w:rsidRDefault="000E465A">
      <w:pPr>
        <w:widowControl w:val="0"/>
        <w:numPr>
          <w:ilvl w:val="1"/>
          <w:numId w:val="25"/>
        </w:numPr>
        <w:pBdr>
          <w:top w:val="nil"/>
          <w:left w:val="nil"/>
          <w:bottom w:val="nil"/>
          <w:right w:val="nil"/>
          <w:between w:val="nil"/>
        </w:pBdr>
        <w:tabs>
          <w:tab w:val="left" w:pos="824"/>
          <w:tab w:val="left" w:pos="825"/>
        </w:tabs>
        <w:spacing w:after="0" w:line="240" w:lineRule="auto"/>
        <w:ind w:left="284" w:right="51" w:hanging="284"/>
        <w:jc w:val="both"/>
        <w:rPr>
          <w:rFonts w:ascii="Calibri" w:eastAsia="Calibri" w:hAnsi="Calibri" w:cs="Calibri"/>
          <w:color w:val="000000"/>
          <w:sz w:val="24"/>
          <w:szCs w:val="24"/>
        </w:rPr>
      </w:pPr>
      <w:r>
        <w:rPr>
          <w:rFonts w:ascii="Calibri" w:eastAsia="Calibri" w:hAnsi="Calibri" w:cs="Calibri"/>
          <w:color w:val="000000"/>
          <w:sz w:val="24"/>
          <w:szCs w:val="24"/>
        </w:rPr>
        <w:t>La no suscripción del contrato sin justa causa por parte del adjudicatario.</w:t>
      </w:r>
    </w:p>
    <w:p w14:paraId="000001FF" w14:textId="77777777" w:rsidR="00F45AFA" w:rsidRDefault="000E465A">
      <w:pPr>
        <w:widowControl w:val="0"/>
        <w:numPr>
          <w:ilvl w:val="1"/>
          <w:numId w:val="25"/>
        </w:numPr>
        <w:pBdr>
          <w:top w:val="nil"/>
          <w:left w:val="nil"/>
          <w:bottom w:val="nil"/>
          <w:right w:val="nil"/>
          <w:between w:val="nil"/>
        </w:pBdr>
        <w:tabs>
          <w:tab w:val="left" w:pos="824"/>
          <w:tab w:val="left" w:pos="825"/>
        </w:tabs>
        <w:spacing w:after="0" w:line="240" w:lineRule="auto"/>
        <w:ind w:left="284" w:right="51" w:hanging="284"/>
        <w:jc w:val="both"/>
        <w:rPr>
          <w:rFonts w:ascii="Calibri" w:eastAsia="Calibri" w:hAnsi="Calibri" w:cs="Calibri"/>
          <w:color w:val="000000"/>
          <w:sz w:val="24"/>
          <w:szCs w:val="24"/>
        </w:rPr>
      </w:pPr>
      <w:r>
        <w:rPr>
          <w:rFonts w:ascii="Calibri" w:eastAsia="Calibri" w:hAnsi="Calibri" w:cs="Calibri"/>
          <w:color w:val="000000"/>
          <w:sz w:val="24"/>
          <w:szCs w:val="24"/>
        </w:rPr>
        <w:t>La falta de otorgamiento por parte del proponente seleccionado de la garantía de cumplimiento del contrato.</w:t>
      </w:r>
    </w:p>
    <w:p w14:paraId="00000200" w14:textId="77777777" w:rsidR="00F45AFA" w:rsidRDefault="00F45AFA">
      <w:pPr>
        <w:widowControl w:val="0"/>
        <w:pBdr>
          <w:top w:val="nil"/>
          <w:left w:val="nil"/>
          <w:bottom w:val="nil"/>
          <w:right w:val="nil"/>
          <w:between w:val="nil"/>
        </w:pBdr>
        <w:spacing w:after="0" w:line="240" w:lineRule="auto"/>
        <w:ind w:right="51"/>
        <w:jc w:val="both"/>
        <w:rPr>
          <w:rFonts w:ascii="Calibri" w:eastAsia="Calibri" w:hAnsi="Calibri" w:cs="Calibri"/>
          <w:color w:val="000000"/>
          <w:sz w:val="24"/>
          <w:szCs w:val="24"/>
        </w:rPr>
      </w:pPr>
    </w:p>
    <w:p w14:paraId="00000201" w14:textId="77777777" w:rsidR="00F45AFA" w:rsidRDefault="000E465A">
      <w:pPr>
        <w:widowControl w:val="0"/>
        <w:pBdr>
          <w:top w:val="nil"/>
          <w:left w:val="nil"/>
          <w:bottom w:val="nil"/>
          <w:right w:val="nil"/>
          <w:between w:val="nil"/>
        </w:pBdr>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La presente garantía será pagada por el garante dentro de los treinta (30) días siguientes a la fecha de ejecutoria del acto administrativo que declare el incumplimiento por parte del oferente.</w:t>
      </w:r>
    </w:p>
    <w:p w14:paraId="00000202" w14:textId="77777777" w:rsidR="00F45AFA" w:rsidRDefault="00F45AFA">
      <w:pPr>
        <w:widowControl w:val="0"/>
        <w:pBdr>
          <w:top w:val="nil"/>
          <w:left w:val="nil"/>
          <w:bottom w:val="nil"/>
          <w:right w:val="nil"/>
          <w:between w:val="nil"/>
        </w:pBdr>
        <w:spacing w:after="0" w:line="240" w:lineRule="auto"/>
        <w:ind w:right="51"/>
        <w:jc w:val="both"/>
        <w:rPr>
          <w:rFonts w:ascii="Calibri" w:eastAsia="Calibri" w:hAnsi="Calibri" w:cs="Calibri"/>
          <w:color w:val="000000"/>
          <w:sz w:val="24"/>
          <w:szCs w:val="24"/>
        </w:rPr>
      </w:pPr>
    </w:p>
    <w:p w14:paraId="00000203" w14:textId="77777777" w:rsidR="00F45AFA" w:rsidRDefault="000E465A">
      <w:pPr>
        <w:widowControl w:val="0"/>
        <w:pBdr>
          <w:top w:val="nil"/>
          <w:left w:val="nil"/>
          <w:bottom w:val="nil"/>
          <w:right w:val="nil"/>
          <w:between w:val="nil"/>
        </w:pBdr>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S</w:t>
      </w:r>
      <w:r>
        <w:rPr>
          <w:rFonts w:ascii="Calibri" w:eastAsia="Calibri" w:hAnsi="Calibri" w:cs="Calibri"/>
          <w:sz w:val="24"/>
          <w:szCs w:val="24"/>
        </w:rPr>
        <w:t>i</w:t>
      </w:r>
      <w:r>
        <w:rPr>
          <w:rFonts w:ascii="Calibri" w:eastAsia="Calibri" w:hAnsi="Calibri" w:cs="Calibri"/>
          <w:color w:val="000000"/>
          <w:sz w:val="24"/>
          <w:szCs w:val="24"/>
        </w:rPr>
        <w:t xml:space="preserve"> los proponentes lo solicitan (por escrito) se les devolverá la garantía de seriedad de la propuesta cuando esté perfeccionado el contrato respectivo.</w:t>
      </w:r>
    </w:p>
    <w:p w14:paraId="00000204" w14:textId="77777777" w:rsidR="00F45AFA" w:rsidRDefault="00F45AFA">
      <w:pPr>
        <w:widowControl w:val="0"/>
        <w:pBdr>
          <w:top w:val="nil"/>
          <w:left w:val="nil"/>
          <w:bottom w:val="nil"/>
          <w:right w:val="nil"/>
          <w:between w:val="nil"/>
        </w:pBdr>
        <w:spacing w:after="0" w:line="240" w:lineRule="auto"/>
        <w:ind w:right="51"/>
        <w:jc w:val="both"/>
        <w:rPr>
          <w:rFonts w:ascii="Calibri" w:eastAsia="Calibri" w:hAnsi="Calibri" w:cs="Calibri"/>
          <w:color w:val="000000"/>
          <w:sz w:val="24"/>
          <w:szCs w:val="24"/>
        </w:rPr>
      </w:pPr>
    </w:p>
    <w:p w14:paraId="00000205" w14:textId="77777777" w:rsidR="00F45AFA" w:rsidRDefault="000E465A">
      <w:pPr>
        <w:widowControl w:val="0"/>
        <w:pBdr>
          <w:top w:val="nil"/>
          <w:left w:val="nil"/>
          <w:bottom w:val="nil"/>
          <w:right w:val="nil"/>
          <w:between w:val="nil"/>
        </w:pBdr>
        <w:spacing w:after="0" w:line="240" w:lineRule="auto"/>
        <w:ind w:right="51"/>
        <w:jc w:val="both"/>
        <w:rPr>
          <w:rFonts w:ascii="Calibri" w:eastAsia="Calibri" w:hAnsi="Calibri" w:cs="Calibri"/>
          <w:color w:val="000000"/>
          <w:sz w:val="24"/>
          <w:szCs w:val="24"/>
        </w:rPr>
      </w:pPr>
      <w:r>
        <w:rPr>
          <w:rFonts w:ascii="Calibri" w:eastAsia="Calibri" w:hAnsi="Calibri" w:cs="Calibri"/>
          <w:b/>
          <w:bCs/>
          <w:color w:val="000000"/>
          <w:sz w:val="24"/>
          <w:szCs w:val="24"/>
        </w:rPr>
        <w:t xml:space="preserve">NOTA 1: </w:t>
      </w:r>
      <w:r>
        <w:rPr>
          <w:rFonts w:ascii="Calibri" w:eastAsia="Calibri" w:hAnsi="Calibri" w:cs="Calibri"/>
          <w:color w:val="000000"/>
          <w:sz w:val="24"/>
          <w:szCs w:val="24"/>
        </w:rPr>
        <w:t>En el evento en el que la fecha de cierre prevista para el presente proceso de selección se amplíe, el proponente debe tener en cuenta la nueva fecha para efecto de la vigencia de la póliza.</w:t>
      </w:r>
    </w:p>
    <w:p w14:paraId="00000206" w14:textId="77777777" w:rsidR="00F45AFA" w:rsidRDefault="00F45AFA">
      <w:pPr>
        <w:widowControl w:val="0"/>
        <w:pBdr>
          <w:top w:val="nil"/>
          <w:left w:val="nil"/>
          <w:bottom w:val="nil"/>
          <w:right w:val="nil"/>
          <w:between w:val="nil"/>
        </w:pBdr>
        <w:spacing w:after="0" w:line="240" w:lineRule="auto"/>
        <w:ind w:right="51"/>
        <w:jc w:val="both"/>
        <w:rPr>
          <w:rFonts w:ascii="Calibri" w:eastAsia="Calibri" w:hAnsi="Calibri" w:cs="Calibri"/>
          <w:color w:val="000000"/>
          <w:sz w:val="24"/>
          <w:szCs w:val="24"/>
        </w:rPr>
      </w:pPr>
    </w:p>
    <w:p w14:paraId="00000207" w14:textId="77777777" w:rsidR="00F45AFA" w:rsidRDefault="000E465A">
      <w:pPr>
        <w:pStyle w:val="Ttulo1"/>
        <w:keepNext w:val="0"/>
        <w:keepLines w:val="0"/>
        <w:widowControl w:val="0"/>
        <w:numPr>
          <w:ilvl w:val="2"/>
          <w:numId w:val="27"/>
        </w:numPr>
        <w:tabs>
          <w:tab w:val="left" w:pos="1813"/>
          <w:tab w:val="left" w:pos="1814"/>
        </w:tabs>
        <w:spacing w:before="0" w:line="240" w:lineRule="auto"/>
        <w:ind w:left="851" w:right="51" w:hanging="851"/>
        <w:jc w:val="both"/>
        <w:rPr>
          <w:b/>
          <w:bCs/>
          <w:color w:val="000000"/>
          <w:sz w:val="24"/>
          <w:szCs w:val="24"/>
        </w:rPr>
      </w:pPr>
      <w:r>
        <w:rPr>
          <w:b/>
          <w:bCs/>
          <w:color w:val="000000"/>
          <w:sz w:val="24"/>
          <w:szCs w:val="24"/>
        </w:rPr>
        <w:t>Certificación del cumplimiento de sus obligaciones con el Sistema Integral de Seguridad Social y Aportes Parafiscales.</w:t>
      </w:r>
    </w:p>
    <w:p w14:paraId="00000208" w14:textId="77777777" w:rsidR="00F45AFA" w:rsidRDefault="00F45AFA">
      <w:pPr>
        <w:widowControl w:val="0"/>
        <w:pBdr>
          <w:top w:val="nil"/>
          <w:left w:val="nil"/>
          <w:bottom w:val="nil"/>
          <w:right w:val="nil"/>
          <w:between w:val="nil"/>
        </w:pBdr>
        <w:spacing w:after="0" w:line="240" w:lineRule="auto"/>
        <w:ind w:right="51"/>
        <w:rPr>
          <w:rFonts w:ascii="Calibri" w:eastAsia="Calibri" w:hAnsi="Calibri" w:cs="Calibri"/>
          <w:b/>
          <w:bCs/>
          <w:color w:val="000000"/>
          <w:sz w:val="24"/>
          <w:szCs w:val="24"/>
        </w:rPr>
      </w:pPr>
    </w:p>
    <w:p w14:paraId="00000209" w14:textId="77777777" w:rsidR="00F45AFA" w:rsidRDefault="000E465A">
      <w:pPr>
        <w:widowControl w:val="0"/>
        <w:pBdr>
          <w:top w:val="nil"/>
          <w:left w:val="nil"/>
          <w:bottom w:val="nil"/>
          <w:right w:val="nil"/>
          <w:between w:val="nil"/>
        </w:pBdr>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De conformidad con lo dispuesto en el inciso 2º del artículo 41 de la Ley 80 de 1993, modificado por el artículo 23 de la Ley 1150 de 2007, en concordancia con lo señalado en el artículo 50 de la Ley 789 de 2002, los interesados en participar en el presente proceso de selección deben acreditar que se encuentran al día en el pago de sus aportes relativos a los Sistemas de Seguridad Social Integral en Salud y Pensión, Sistema General de Riesgos Laborales, así como los propios del Servicio Nacional de Aprendizaje SENA, Instituto Colombiano de Bienestar Familiar ICBF y Cajas de Compensación Familiar, mediante certificación expedida a la fecha de presentación de la propuesta del presente proceso de selección, dicha certificación debe tener una fecha de expedición del mes de la fecha prevista para el cierre del presente proceso de selección.</w:t>
      </w:r>
    </w:p>
    <w:p w14:paraId="0000020A" w14:textId="77777777" w:rsidR="00F45AFA" w:rsidRDefault="00F45AFA">
      <w:pPr>
        <w:widowControl w:val="0"/>
        <w:pBdr>
          <w:top w:val="nil"/>
          <w:left w:val="nil"/>
          <w:bottom w:val="nil"/>
          <w:right w:val="nil"/>
          <w:between w:val="nil"/>
        </w:pBdr>
        <w:spacing w:after="0" w:line="240" w:lineRule="auto"/>
        <w:ind w:right="51"/>
        <w:rPr>
          <w:rFonts w:ascii="Calibri" w:eastAsia="Calibri" w:hAnsi="Calibri" w:cs="Calibri"/>
          <w:color w:val="000000"/>
          <w:sz w:val="24"/>
          <w:szCs w:val="24"/>
        </w:rPr>
      </w:pPr>
    </w:p>
    <w:p w14:paraId="0000020B" w14:textId="77777777" w:rsidR="00F45AFA" w:rsidRDefault="000E465A">
      <w:pPr>
        <w:widowControl w:val="0"/>
        <w:pBdr>
          <w:top w:val="nil"/>
          <w:left w:val="nil"/>
          <w:bottom w:val="nil"/>
          <w:right w:val="nil"/>
          <w:between w:val="nil"/>
        </w:pBdr>
        <w:spacing w:after="0" w:line="240" w:lineRule="auto"/>
        <w:ind w:right="51"/>
        <w:jc w:val="both"/>
        <w:rPr>
          <w:rFonts w:ascii="Calibri" w:eastAsia="Calibri" w:hAnsi="Calibri" w:cs="Calibri"/>
          <w:sz w:val="24"/>
          <w:szCs w:val="24"/>
        </w:rPr>
      </w:pPr>
      <w:r>
        <w:rPr>
          <w:rFonts w:ascii="Calibri" w:eastAsia="Calibri" w:hAnsi="Calibri" w:cs="Calibri"/>
          <w:color w:val="000000"/>
          <w:sz w:val="24"/>
          <w:szCs w:val="24"/>
        </w:rPr>
        <w:t xml:space="preserve">Si el interesado en participar es persona jurídica nacional debe adjuntar a su propuesta una certificación expedida por el Revisor Fiscal cuando exista de acuerdo con los requerimientos de ley o por el representante legal en la cual se acredite que se encuentre al día en el pago de los aportes realizados durante un lapso no inferior a los últimos seis (6) meses anteriores a la fecha prevista para el cierre del presente proceso de selección. </w:t>
      </w:r>
      <w:r>
        <w:rPr>
          <w:rFonts w:ascii="Calibri" w:eastAsia="Calibri" w:hAnsi="Calibri" w:cs="Calibri"/>
          <w:sz w:val="24"/>
          <w:szCs w:val="24"/>
        </w:rPr>
        <w:t>En el evento en que la sociedad no tenga más de seis (6) meses de constituida, deberá acreditar los pagos a partir de la fecha de su constitución.</w:t>
      </w:r>
    </w:p>
    <w:p w14:paraId="0000020C" w14:textId="77777777" w:rsidR="00F45AFA" w:rsidRDefault="00F45AFA">
      <w:pPr>
        <w:widowControl w:val="0"/>
        <w:pBdr>
          <w:top w:val="nil"/>
          <w:left w:val="nil"/>
          <w:bottom w:val="nil"/>
          <w:right w:val="nil"/>
          <w:between w:val="nil"/>
        </w:pBdr>
        <w:spacing w:after="0" w:line="240" w:lineRule="auto"/>
        <w:ind w:right="51"/>
        <w:jc w:val="both"/>
        <w:rPr>
          <w:rFonts w:ascii="Calibri" w:eastAsia="Calibri" w:hAnsi="Calibri" w:cs="Calibri"/>
          <w:color w:val="000000"/>
          <w:sz w:val="24"/>
          <w:szCs w:val="24"/>
        </w:rPr>
      </w:pPr>
    </w:p>
    <w:p w14:paraId="0000020D" w14:textId="77777777" w:rsidR="00F45AFA" w:rsidRDefault="000E465A">
      <w:pPr>
        <w:widowControl w:val="0"/>
        <w:pBdr>
          <w:top w:val="nil"/>
          <w:left w:val="nil"/>
          <w:bottom w:val="nil"/>
          <w:right w:val="nil"/>
          <w:between w:val="nil"/>
        </w:pBdr>
        <w:spacing w:after="0" w:line="240" w:lineRule="auto"/>
        <w:ind w:right="51"/>
        <w:jc w:val="both"/>
        <w:rPr>
          <w:rFonts w:ascii="Calibri" w:eastAsia="Calibri" w:hAnsi="Calibri" w:cs="Calibri"/>
          <w:color w:val="000000"/>
          <w:sz w:val="24"/>
          <w:szCs w:val="24"/>
        </w:rPr>
      </w:pPr>
      <w:r>
        <w:rPr>
          <w:rFonts w:ascii="Calibri" w:eastAsia="Calibri" w:hAnsi="Calibri" w:cs="Calibri"/>
          <w:b/>
          <w:bCs/>
          <w:color w:val="000000"/>
          <w:sz w:val="24"/>
          <w:szCs w:val="24"/>
        </w:rPr>
        <w:t xml:space="preserve">NOTA 1: </w:t>
      </w:r>
      <w:r>
        <w:rPr>
          <w:rFonts w:ascii="Calibri" w:eastAsia="Calibri" w:hAnsi="Calibri" w:cs="Calibri"/>
          <w:color w:val="000000"/>
          <w:sz w:val="24"/>
          <w:szCs w:val="24"/>
        </w:rPr>
        <w:t>La certificación de cumplimiento de sus obligaciones con el sistema integral de seguridad social y aportes parafiscales, deberá encontrarse al día al momento de cierre del presente proceso de selección.</w:t>
      </w:r>
    </w:p>
    <w:p w14:paraId="0000020E" w14:textId="77777777" w:rsidR="00F45AFA" w:rsidRDefault="00F45AFA">
      <w:pPr>
        <w:widowControl w:val="0"/>
        <w:pBdr>
          <w:top w:val="nil"/>
          <w:left w:val="nil"/>
          <w:bottom w:val="nil"/>
          <w:right w:val="nil"/>
          <w:between w:val="nil"/>
        </w:pBdr>
        <w:spacing w:after="0" w:line="240" w:lineRule="auto"/>
        <w:ind w:right="51"/>
        <w:rPr>
          <w:rFonts w:ascii="Calibri" w:eastAsia="Calibri" w:hAnsi="Calibri" w:cs="Calibri"/>
          <w:color w:val="000000"/>
          <w:sz w:val="24"/>
          <w:szCs w:val="24"/>
        </w:rPr>
      </w:pPr>
    </w:p>
    <w:p w14:paraId="0000020F" w14:textId="77777777" w:rsidR="00F45AFA" w:rsidRDefault="000E465A">
      <w:pPr>
        <w:widowControl w:val="0"/>
        <w:pBdr>
          <w:top w:val="nil"/>
          <w:left w:val="nil"/>
          <w:bottom w:val="nil"/>
          <w:right w:val="nil"/>
          <w:between w:val="nil"/>
        </w:pBdr>
        <w:spacing w:after="0" w:line="240" w:lineRule="auto"/>
        <w:ind w:right="51"/>
        <w:jc w:val="both"/>
        <w:rPr>
          <w:rFonts w:ascii="Calibri" w:eastAsia="Calibri" w:hAnsi="Calibri" w:cs="Calibri"/>
          <w:color w:val="000000"/>
          <w:sz w:val="24"/>
          <w:szCs w:val="24"/>
        </w:rPr>
      </w:pPr>
      <w:r>
        <w:rPr>
          <w:rFonts w:ascii="Calibri" w:eastAsia="Calibri" w:hAnsi="Calibri" w:cs="Calibri"/>
          <w:b/>
          <w:bCs/>
          <w:color w:val="000000"/>
          <w:sz w:val="24"/>
          <w:szCs w:val="24"/>
        </w:rPr>
        <w:t xml:space="preserve">NOTA 2: </w:t>
      </w:r>
      <w:r>
        <w:rPr>
          <w:rFonts w:ascii="Calibri" w:eastAsia="Calibri" w:hAnsi="Calibri" w:cs="Calibri"/>
          <w:color w:val="000000"/>
          <w:sz w:val="24"/>
          <w:szCs w:val="24"/>
        </w:rPr>
        <w:t>En el caso que el proponente no tenga personal a cargo y por ende no esté obligado a efectuar el pago de seguridad social y aportes parafiscales en relación con personal, debe así indicarlo en la certificación expedida por el Revisor Fiscal o por el representante legal o por la proponente persona natural, según el caso, estos últimos bajo la gravedad del juramento, el cual se entiende prestado con la presentación de la oferta.</w:t>
      </w:r>
    </w:p>
    <w:p w14:paraId="00000210" w14:textId="77777777" w:rsidR="00F45AFA" w:rsidRDefault="00F45AFA">
      <w:pPr>
        <w:widowControl w:val="0"/>
        <w:pBdr>
          <w:top w:val="nil"/>
          <w:left w:val="nil"/>
          <w:bottom w:val="nil"/>
          <w:right w:val="nil"/>
          <w:between w:val="nil"/>
        </w:pBdr>
        <w:spacing w:after="0" w:line="240" w:lineRule="auto"/>
        <w:ind w:right="51"/>
        <w:rPr>
          <w:rFonts w:ascii="Calibri" w:eastAsia="Calibri" w:hAnsi="Calibri" w:cs="Calibri"/>
          <w:color w:val="000000"/>
          <w:sz w:val="24"/>
          <w:szCs w:val="24"/>
        </w:rPr>
      </w:pPr>
    </w:p>
    <w:p w14:paraId="00000211" w14:textId="77777777" w:rsidR="00F45AFA" w:rsidRDefault="000E465A">
      <w:pPr>
        <w:widowControl w:val="0"/>
        <w:pBdr>
          <w:top w:val="nil"/>
          <w:left w:val="nil"/>
          <w:bottom w:val="nil"/>
          <w:right w:val="nil"/>
          <w:between w:val="nil"/>
        </w:pBdr>
        <w:spacing w:after="0" w:line="240" w:lineRule="auto"/>
        <w:ind w:right="51"/>
        <w:jc w:val="both"/>
        <w:rPr>
          <w:rFonts w:ascii="Calibri" w:eastAsia="Calibri" w:hAnsi="Calibri" w:cs="Calibri"/>
          <w:color w:val="000000"/>
          <w:sz w:val="24"/>
          <w:szCs w:val="24"/>
        </w:rPr>
      </w:pPr>
      <w:r>
        <w:rPr>
          <w:rFonts w:ascii="Calibri" w:eastAsia="Calibri" w:hAnsi="Calibri" w:cs="Calibri"/>
          <w:b/>
          <w:bCs/>
          <w:color w:val="000000"/>
          <w:sz w:val="24"/>
          <w:szCs w:val="24"/>
        </w:rPr>
        <w:t xml:space="preserve">NOTA 3: </w:t>
      </w:r>
      <w:r>
        <w:rPr>
          <w:rFonts w:ascii="Calibri" w:eastAsia="Calibri" w:hAnsi="Calibri" w:cs="Calibri"/>
          <w:color w:val="000000"/>
          <w:sz w:val="24"/>
          <w:szCs w:val="24"/>
        </w:rPr>
        <w:t xml:space="preserve">La obligación de presentar las certificaciones de cumplimiento del artículo 50 de la Ley 789 de 2002 no aplica para personas jurídicas extranjeras, salvo que participen sucursales </w:t>
      </w:r>
      <w:r>
        <w:rPr>
          <w:rFonts w:ascii="Calibri" w:eastAsia="Calibri" w:hAnsi="Calibri" w:cs="Calibri"/>
          <w:sz w:val="24"/>
          <w:szCs w:val="24"/>
        </w:rPr>
        <w:t>que</w:t>
      </w:r>
      <w:r>
        <w:rPr>
          <w:rFonts w:ascii="Calibri" w:eastAsia="Calibri" w:hAnsi="Calibri" w:cs="Calibri"/>
          <w:color w:val="000000"/>
          <w:sz w:val="24"/>
          <w:szCs w:val="24"/>
        </w:rPr>
        <w:t xml:space="preserve"> estén legalmente constituidas en Colombia, caso en el cual deberán presentar la certificación mencionada en el segundo párrafo de este numeral o una certificación del Revisor Fiscal en la que manifieste que la sucursal no tiene empleados y, por lo tanto, no deben cumplir con lo señalado en la Ley 789 de 2002.</w:t>
      </w:r>
    </w:p>
    <w:p w14:paraId="00000212" w14:textId="77777777" w:rsidR="00F45AFA" w:rsidRDefault="00F45AFA">
      <w:pPr>
        <w:widowControl w:val="0"/>
        <w:pBdr>
          <w:top w:val="nil"/>
          <w:left w:val="nil"/>
          <w:bottom w:val="nil"/>
          <w:right w:val="nil"/>
          <w:between w:val="nil"/>
        </w:pBdr>
        <w:spacing w:after="0" w:line="240" w:lineRule="auto"/>
        <w:ind w:right="51"/>
        <w:rPr>
          <w:rFonts w:ascii="Calibri" w:eastAsia="Calibri" w:hAnsi="Calibri" w:cs="Calibri"/>
          <w:color w:val="000000"/>
          <w:sz w:val="24"/>
          <w:szCs w:val="24"/>
        </w:rPr>
      </w:pPr>
    </w:p>
    <w:p w14:paraId="00000213" w14:textId="77777777" w:rsidR="00F45AFA" w:rsidRDefault="000E465A">
      <w:pPr>
        <w:widowControl w:val="0"/>
        <w:pBdr>
          <w:top w:val="nil"/>
          <w:left w:val="nil"/>
          <w:bottom w:val="nil"/>
          <w:right w:val="nil"/>
          <w:between w:val="nil"/>
        </w:pBdr>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COCREA</w:t>
      </w:r>
      <w:r>
        <w:rPr>
          <w:rFonts w:ascii="Calibri" w:eastAsia="Calibri" w:hAnsi="Calibri" w:cs="Calibri"/>
          <w:b/>
          <w:bCs/>
          <w:color w:val="000000"/>
          <w:sz w:val="24"/>
          <w:szCs w:val="24"/>
        </w:rPr>
        <w:t xml:space="preserve"> </w:t>
      </w:r>
      <w:r>
        <w:rPr>
          <w:rFonts w:ascii="Calibri" w:eastAsia="Calibri" w:hAnsi="Calibri" w:cs="Calibri"/>
          <w:color w:val="000000"/>
          <w:sz w:val="24"/>
          <w:szCs w:val="24"/>
        </w:rPr>
        <w:t>se reserva el derecho de verificar con las respectivas Entidades la información que suministran los proponentes. Si se advierten discrepancias entre la información suministrada y lo establecido</w:t>
      </w:r>
      <w:r>
        <w:rPr>
          <w:rFonts w:ascii="Calibri" w:eastAsia="Calibri" w:hAnsi="Calibri" w:cs="Calibri"/>
          <w:sz w:val="24"/>
          <w:szCs w:val="24"/>
        </w:rPr>
        <w:t xml:space="preserve"> en estos términos</w:t>
      </w:r>
      <w:r>
        <w:rPr>
          <w:rFonts w:ascii="Calibri" w:eastAsia="Calibri" w:hAnsi="Calibri" w:cs="Calibri"/>
          <w:color w:val="000000"/>
          <w:sz w:val="24"/>
          <w:szCs w:val="24"/>
        </w:rPr>
        <w:t>, se solicitarán las aclaraciones de rigor.</w:t>
      </w:r>
    </w:p>
    <w:p w14:paraId="00000214" w14:textId="77777777" w:rsidR="00F45AFA" w:rsidRDefault="00F45AFA">
      <w:pPr>
        <w:widowControl w:val="0"/>
        <w:pBdr>
          <w:top w:val="nil"/>
          <w:left w:val="nil"/>
          <w:bottom w:val="nil"/>
          <w:right w:val="nil"/>
          <w:between w:val="nil"/>
        </w:pBdr>
        <w:spacing w:after="0" w:line="240" w:lineRule="auto"/>
        <w:ind w:right="51"/>
        <w:jc w:val="both"/>
        <w:rPr>
          <w:rFonts w:ascii="Calibri" w:eastAsia="Calibri" w:hAnsi="Calibri" w:cs="Calibri"/>
          <w:color w:val="000000"/>
          <w:sz w:val="24"/>
          <w:szCs w:val="24"/>
        </w:rPr>
      </w:pPr>
    </w:p>
    <w:p w14:paraId="00000215" w14:textId="77777777" w:rsidR="00F45AFA" w:rsidRDefault="000E465A">
      <w:pPr>
        <w:pStyle w:val="Ttulo1"/>
        <w:keepNext w:val="0"/>
        <w:keepLines w:val="0"/>
        <w:widowControl w:val="0"/>
        <w:numPr>
          <w:ilvl w:val="2"/>
          <w:numId w:val="27"/>
        </w:numPr>
        <w:tabs>
          <w:tab w:val="left" w:pos="1813"/>
          <w:tab w:val="left" w:pos="1814"/>
        </w:tabs>
        <w:spacing w:before="0" w:line="240" w:lineRule="auto"/>
        <w:ind w:left="851" w:right="51" w:hanging="851"/>
        <w:jc w:val="both"/>
        <w:rPr>
          <w:b/>
          <w:bCs/>
          <w:color w:val="000000"/>
          <w:sz w:val="24"/>
          <w:szCs w:val="24"/>
        </w:rPr>
      </w:pPr>
      <w:r>
        <w:rPr>
          <w:b/>
          <w:bCs/>
          <w:color w:val="000000"/>
          <w:sz w:val="24"/>
          <w:szCs w:val="24"/>
        </w:rPr>
        <w:t>Fotocopia del documento de identidad</w:t>
      </w:r>
    </w:p>
    <w:p w14:paraId="00000216" w14:textId="77777777" w:rsidR="00F45AFA" w:rsidRDefault="00F45AFA">
      <w:pPr>
        <w:widowControl w:val="0"/>
        <w:pBdr>
          <w:top w:val="nil"/>
          <w:left w:val="nil"/>
          <w:bottom w:val="nil"/>
          <w:right w:val="nil"/>
          <w:between w:val="nil"/>
        </w:pBdr>
        <w:spacing w:after="0" w:line="240" w:lineRule="auto"/>
        <w:ind w:right="51"/>
        <w:jc w:val="both"/>
        <w:rPr>
          <w:rFonts w:ascii="Calibri" w:eastAsia="Calibri" w:hAnsi="Calibri" w:cs="Calibri"/>
          <w:sz w:val="24"/>
          <w:szCs w:val="24"/>
        </w:rPr>
      </w:pPr>
    </w:p>
    <w:p w14:paraId="00000217" w14:textId="77777777" w:rsidR="00F45AFA" w:rsidRDefault="000E465A">
      <w:pPr>
        <w:widowControl w:val="0"/>
        <w:spacing w:after="0" w:line="240" w:lineRule="auto"/>
        <w:ind w:right="51"/>
        <w:jc w:val="both"/>
        <w:rPr>
          <w:rFonts w:ascii="Calibri" w:eastAsia="Calibri" w:hAnsi="Calibri" w:cs="Calibri"/>
          <w:sz w:val="24"/>
          <w:szCs w:val="24"/>
        </w:rPr>
      </w:pPr>
      <w:r>
        <w:rPr>
          <w:rFonts w:ascii="Calibri" w:eastAsia="Calibri" w:hAnsi="Calibri" w:cs="Calibri"/>
          <w:sz w:val="24"/>
          <w:szCs w:val="24"/>
        </w:rPr>
        <w:t xml:space="preserve">Fotocopia del documento de identidad del representante legal, de conformidad con las Leyes 757/2002, 999/2005 y el Decreto 4969 de 2009 del Ministerio del Interior, esto es, cédula de ciudadanía. </w:t>
      </w:r>
    </w:p>
    <w:p w14:paraId="00000218" w14:textId="77777777" w:rsidR="00F45AFA" w:rsidRDefault="00F45AFA">
      <w:pPr>
        <w:widowControl w:val="0"/>
        <w:spacing w:after="0" w:line="240" w:lineRule="auto"/>
        <w:ind w:right="51"/>
        <w:jc w:val="both"/>
        <w:rPr>
          <w:rFonts w:ascii="Calibri" w:eastAsia="Calibri" w:hAnsi="Calibri" w:cs="Calibri"/>
          <w:sz w:val="24"/>
          <w:szCs w:val="24"/>
        </w:rPr>
      </w:pPr>
    </w:p>
    <w:p w14:paraId="00000219" w14:textId="77777777" w:rsidR="00F45AFA" w:rsidRDefault="000E465A">
      <w:pPr>
        <w:widowControl w:val="0"/>
        <w:spacing w:after="0" w:line="240" w:lineRule="auto"/>
        <w:ind w:right="51"/>
        <w:jc w:val="both"/>
        <w:rPr>
          <w:rFonts w:ascii="Calibri" w:eastAsia="Calibri" w:hAnsi="Calibri" w:cs="Calibri"/>
          <w:sz w:val="24"/>
          <w:szCs w:val="24"/>
        </w:rPr>
      </w:pPr>
      <w:r>
        <w:rPr>
          <w:rFonts w:ascii="Calibri" w:eastAsia="Calibri" w:hAnsi="Calibri" w:cs="Calibri"/>
          <w:sz w:val="24"/>
          <w:szCs w:val="24"/>
        </w:rPr>
        <w:t>Para el caso de persona natural extranjera con permiso para trabajar en Colombia que funja como interesado en participar en el presente proceso de selección, deberá allegar la fotocopia legible de su cédula de extranjería acompañado de la fotocopia del pasaporte y la visa correspondiente (cuando aplique).</w:t>
      </w:r>
    </w:p>
    <w:p w14:paraId="0000021A" w14:textId="77777777" w:rsidR="00F45AFA" w:rsidRDefault="00F45AFA">
      <w:pPr>
        <w:widowControl w:val="0"/>
        <w:spacing w:after="0" w:line="240" w:lineRule="auto"/>
        <w:ind w:right="51"/>
        <w:jc w:val="both"/>
        <w:rPr>
          <w:rFonts w:ascii="Calibri" w:eastAsia="Calibri" w:hAnsi="Calibri" w:cs="Calibri"/>
          <w:sz w:val="24"/>
          <w:szCs w:val="24"/>
        </w:rPr>
      </w:pPr>
    </w:p>
    <w:p w14:paraId="0000021B" w14:textId="77777777" w:rsidR="00F45AFA" w:rsidRDefault="000E465A">
      <w:pPr>
        <w:pStyle w:val="Ttulo1"/>
        <w:keepNext w:val="0"/>
        <w:keepLines w:val="0"/>
        <w:widowControl w:val="0"/>
        <w:numPr>
          <w:ilvl w:val="2"/>
          <w:numId w:val="27"/>
        </w:numPr>
        <w:tabs>
          <w:tab w:val="left" w:pos="1813"/>
          <w:tab w:val="left" w:pos="1814"/>
        </w:tabs>
        <w:spacing w:before="0" w:line="240" w:lineRule="auto"/>
        <w:ind w:left="709" w:right="51"/>
        <w:jc w:val="both"/>
        <w:rPr>
          <w:b/>
          <w:bCs/>
          <w:color w:val="000000"/>
          <w:sz w:val="24"/>
          <w:szCs w:val="24"/>
        </w:rPr>
      </w:pPr>
      <w:r>
        <w:rPr>
          <w:b/>
          <w:bCs/>
          <w:color w:val="000000"/>
          <w:sz w:val="24"/>
          <w:szCs w:val="24"/>
        </w:rPr>
        <w:t>Certificado de no inclusión en el boletín de responsables fiscales.</w:t>
      </w:r>
    </w:p>
    <w:p w14:paraId="0000021C" w14:textId="77777777" w:rsidR="00F45AFA" w:rsidRDefault="00F45AFA">
      <w:pPr>
        <w:widowControl w:val="0"/>
        <w:pBdr>
          <w:top w:val="nil"/>
          <w:left w:val="nil"/>
          <w:bottom w:val="nil"/>
          <w:right w:val="nil"/>
          <w:between w:val="nil"/>
        </w:pBdr>
        <w:spacing w:after="0" w:line="240" w:lineRule="auto"/>
        <w:ind w:right="51"/>
        <w:jc w:val="both"/>
        <w:rPr>
          <w:rFonts w:ascii="Calibri" w:eastAsia="Calibri" w:hAnsi="Calibri" w:cs="Calibri"/>
          <w:b/>
          <w:bCs/>
          <w:color w:val="000000"/>
          <w:sz w:val="24"/>
          <w:szCs w:val="24"/>
        </w:rPr>
      </w:pPr>
    </w:p>
    <w:p w14:paraId="0000021D" w14:textId="77777777" w:rsidR="00F45AFA" w:rsidRDefault="000E465A">
      <w:pPr>
        <w:widowControl w:val="0"/>
        <w:pBdr>
          <w:top w:val="nil"/>
          <w:left w:val="nil"/>
          <w:bottom w:val="nil"/>
          <w:right w:val="nil"/>
          <w:between w:val="nil"/>
        </w:pBdr>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El artículo 60 de la Ley 610 de 2000, exige como requisito para nombrar, dar posesión o celebrar cualquier tipo de contrato con el Estado, verificar que la correspondiente persona natural o jurídica y su representante legal no se encuentran reportados en el boletín de responsables fiscales que publica la Contraloría General de la República con periodicidad trimestral.</w:t>
      </w:r>
    </w:p>
    <w:p w14:paraId="0000021E" w14:textId="77777777" w:rsidR="00F45AFA" w:rsidRDefault="00F45AFA">
      <w:pPr>
        <w:widowControl w:val="0"/>
        <w:pBdr>
          <w:top w:val="nil"/>
          <w:left w:val="nil"/>
          <w:bottom w:val="nil"/>
          <w:right w:val="nil"/>
          <w:between w:val="nil"/>
        </w:pBdr>
        <w:spacing w:after="0" w:line="240" w:lineRule="auto"/>
        <w:ind w:right="51"/>
        <w:rPr>
          <w:rFonts w:ascii="Calibri" w:eastAsia="Calibri" w:hAnsi="Calibri" w:cs="Calibri"/>
          <w:color w:val="000000"/>
          <w:sz w:val="24"/>
          <w:szCs w:val="24"/>
        </w:rPr>
      </w:pPr>
    </w:p>
    <w:p w14:paraId="0000021F" w14:textId="77777777" w:rsidR="00F45AFA" w:rsidRDefault="000E465A">
      <w:pPr>
        <w:widowControl w:val="0"/>
        <w:pBdr>
          <w:top w:val="nil"/>
          <w:left w:val="nil"/>
          <w:bottom w:val="nil"/>
          <w:right w:val="nil"/>
          <w:between w:val="nil"/>
        </w:pBdr>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Con el fin de acreditar el cumplimiento de la anterior obligación COCREA</w:t>
      </w:r>
      <w:r>
        <w:rPr>
          <w:rFonts w:ascii="Calibri" w:eastAsia="Calibri" w:hAnsi="Calibri" w:cs="Calibri"/>
          <w:b/>
          <w:bCs/>
          <w:color w:val="000000"/>
          <w:sz w:val="24"/>
          <w:szCs w:val="24"/>
        </w:rPr>
        <w:t xml:space="preserve">, </w:t>
      </w:r>
      <w:r>
        <w:rPr>
          <w:rFonts w:ascii="Calibri" w:eastAsia="Calibri" w:hAnsi="Calibri" w:cs="Calibri"/>
          <w:color w:val="000000"/>
          <w:sz w:val="24"/>
          <w:szCs w:val="24"/>
        </w:rPr>
        <w:t>verificará en el último boletín de responsables fiscales expedido por la Contraloría General de la República que el proponente no se encuentre reportado en dicho boletín.</w:t>
      </w:r>
    </w:p>
    <w:p w14:paraId="00000220" w14:textId="77777777" w:rsidR="00F45AFA" w:rsidRDefault="00F45AFA">
      <w:pPr>
        <w:widowControl w:val="0"/>
        <w:pBdr>
          <w:top w:val="nil"/>
          <w:left w:val="nil"/>
          <w:bottom w:val="nil"/>
          <w:right w:val="nil"/>
          <w:between w:val="nil"/>
        </w:pBdr>
        <w:spacing w:after="0" w:line="240" w:lineRule="auto"/>
        <w:ind w:right="51"/>
        <w:rPr>
          <w:rFonts w:ascii="Calibri" w:eastAsia="Calibri" w:hAnsi="Calibri" w:cs="Calibri"/>
          <w:color w:val="000000"/>
          <w:sz w:val="24"/>
          <w:szCs w:val="24"/>
        </w:rPr>
      </w:pPr>
    </w:p>
    <w:p w14:paraId="00000221" w14:textId="77777777" w:rsidR="00F45AFA" w:rsidRDefault="000E465A">
      <w:pPr>
        <w:widowControl w:val="0"/>
        <w:pBdr>
          <w:top w:val="nil"/>
          <w:left w:val="nil"/>
          <w:bottom w:val="nil"/>
          <w:right w:val="nil"/>
          <w:between w:val="nil"/>
        </w:pBdr>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 xml:space="preserve">En el evento en que el interesado en participar en el presente proceso de selección cuente con el correspondiente certificado expedido por la Contraloría General de la República, en el(los) cual(es) conste que no está(n) incluido(s) en el boletín de responsables fiscales, podrá aportarlo con su propuesta. (Esta consulta se debe realizar a través de la página web </w:t>
      </w:r>
      <w:hyperlink r:id="rId17">
        <w:r>
          <w:rPr>
            <w:rFonts w:ascii="Calibri" w:eastAsia="Calibri" w:hAnsi="Calibri" w:cs="Calibri"/>
            <w:color w:val="000000"/>
            <w:sz w:val="24"/>
            <w:szCs w:val="24"/>
            <w:u w:val="single"/>
          </w:rPr>
          <w:t>www.contraloriagen.gov.co y</w:t>
        </w:r>
      </w:hyperlink>
      <w:hyperlink r:id="rId18">
        <w:r>
          <w:rPr>
            <w:rFonts w:ascii="Calibri" w:eastAsia="Calibri" w:hAnsi="Calibri" w:cs="Calibri"/>
            <w:color w:val="000000"/>
            <w:sz w:val="24"/>
            <w:szCs w:val="24"/>
          </w:rPr>
          <w:t xml:space="preserve"> </w:t>
        </w:r>
      </w:hyperlink>
      <w:r>
        <w:rPr>
          <w:rFonts w:ascii="Calibri" w:eastAsia="Calibri" w:hAnsi="Calibri" w:cs="Calibri"/>
          <w:color w:val="000000"/>
          <w:sz w:val="24"/>
          <w:szCs w:val="24"/>
        </w:rPr>
        <w:t>no tiene costo alguno).</w:t>
      </w:r>
    </w:p>
    <w:p w14:paraId="00000222" w14:textId="77777777" w:rsidR="00F45AFA" w:rsidRDefault="00F45AFA">
      <w:pPr>
        <w:widowControl w:val="0"/>
        <w:pBdr>
          <w:top w:val="nil"/>
          <w:left w:val="nil"/>
          <w:bottom w:val="nil"/>
          <w:right w:val="nil"/>
          <w:between w:val="nil"/>
        </w:pBdr>
        <w:spacing w:after="0" w:line="240" w:lineRule="auto"/>
        <w:ind w:right="51"/>
        <w:rPr>
          <w:rFonts w:ascii="Calibri" w:eastAsia="Calibri" w:hAnsi="Calibri" w:cs="Calibri"/>
          <w:color w:val="000000"/>
          <w:sz w:val="24"/>
          <w:szCs w:val="24"/>
        </w:rPr>
      </w:pPr>
    </w:p>
    <w:p w14:paraId="00000223" w14:textId="77777777" w:rsidR="00F45AFA" w:rsidRDefault="000E465A">
      <w:pPr>
        <w:widowControl w:val="0"/>
        <w:pBdr>
          <w:top w:val="nil"/>
          <w:left w:val="nil"/>
          <w:bottom w:val="nil"/>
          <w:right w:val="nil"/>
          <w:between w:val="nil"/>
        </w:pBdr>
        <w:spacing w:after="0" w:line="240" w:lineRule="auto"/>
        <w:ind w:right="51"/>
        <w:jc w:val="both"/>
        <w:rPr>
          <w:rFonts w:ascii="Calibri" w:eastAsia="Calibri" w:hAnsi="Calibri" w:cs="Calibri"/>
          <w:sz w:val="24"/>
          <w:szCs w:val="24"/>
        </w:rPr>
      </w:pPr>
      <w:r>
        <w:rPr>
          <w:rFonts w:ascii="Calibri" w:eastAsia="Calibri" w:hAnsi="Calibri" w:cs="Calibri"/>
          <w:sz w:val="24"/>
          <w:szCs w:val="24"/>
        </w:rPr>
        <w:t>Tratándose de interesados extranjeros sin domicilio o sin sucursal en Colombia y en cuyo país de origen no existe Boletín de responsables Fiscales o su equivalente, deberá indicar esta circunstancia, en documento suscrito bajo la gravedad de juramento por el representante legal de la persona jurídica o por el interesado persona natural (cuando aplique).</w:t>
      </w:r>
    </w:p>
    <w:p w14:paraId="00000224" w14:textId="77777777" w:rsidR="00F45AFA" w:rsidRDefault="00F45AFA">
      <w:pPr>
        <w:widowControl w:val="0"/>
        <w:pBdr>
          <w:top w:val="nil"/>
          <w:left w:val="nil"/>
          <w:bottom w:val="nil"/>
          <w:right w:val="nil"/>
          <w:between w:val="nil"/>
        </w:pBdr>
        <w:spacing w:after="0" w:line="240" w:lineRule="auto"/>
        <w:ind w:right="51"/>
        <w:jc w:val="both"/>
        <w:rPr>
          <w:rFonts w:ascii="Calibri" w:eastAsia="Calibri" w:hAnsi="Calibri" w:cs="Calibri"/>
          <w:color w:val="000000"/>
          <w:sz w:val="24"/>
          <w:szCs w:val="24"/>
        </w:rPr>
      </w:pPr>
    </w:p>
    <w:p w14:paraId="00000225" w14:textId="77777777" w:rsidR="00F45AFA" w:rsidRDefault="000E465A">
      <w:pPr>
        <w:pStyle w:val="Ttulo1"/>
        <w:keepNext w:val="0"/>
        <w:keepLines w:val="0"/>
        <w:widowControl w:val="0"/>
        <w:numPr>
          <w:ilvl w:val="2"/>
          <w:numId w:val="27"/>
        </w:numPr>
        <w:tabs>
          <w:tab w:val="left" w:pos="1813"/>
          <w:tab w:val="left" w:pos="1814"/>
        </w:tabs>
        <w:spacing w:before="0" w:line="240" w:lineRule="auto"/>
        <w:ind w:left="851" w:right="51" w:hanging="851"/>
        <w:jc w:val="both"/>
        <w:rPr>
          <w:b/>
          <w:bCs/>
          <w:color w:val="000000"/>
          <w:sz w:val="24"/>
          <w:szCs w:val="24"/>
        </w:rPr>
      </w:pPr>
      <w:r>
        <w:rPr>
          <w:b/>
          <w:bCs/>
          <w:color w:val="000000"/>
          <w:sz w:val="24"/>
          <w:szCs w:val="24"/>
        </w:rPr>
        <w:t>Certificado de antecedentes de la Personería</w:t>
      </w:r>
    </w:p>
    <w:p w14:paraId="00000226" w14:textId="77777777" w:rsidR="00F45AFA" w:rsidRDefault="00F45AFA">
      <w:pPr>
        <w:widowControl w:val="0"/>
        <w:pBdr>
          <w:top w:val="nil"/>
          <w:left w:val="nil"/>
          <w:bottom w:val="nil"/>
          <w:right w:val="nil"/>
          <w:between w:val="nil"/>
        </w:pBdr>
        <w:spacing w:after="0" w:line="240" w:lineRule="auto"/>
        <w:ind w:right="51"/>
        <w:jc w:val="both"/>
        <w:rPr>
          <w:rFonts w:ascii="Calibri" w:eastAsia="Calibri" w:hAnsi="Calibri" w:cs="Calibri"/>
          <w:b/>
          <w:bCs/>
          <w:color w:val="000000"/>
          <w:sz w:val="24"/>
          <w:szCs w:val="24"/>
        </w:rPr>
      </w:pPr>
    </w:p>
    <w:p w14:paraId="00000227" w14:textId="77777777" w:rsidR="00F45AFA" w:rsidRDefault="000E465A">
      <w:pPr>
        <w:widowControl w:val="0"/>
        <w:pBdr>
          <w:top w:val="nil"/>
          <w:left w:val="nil"/>
          <w:bottom w:val="nil"/>
          <w:right w:val="nil"/>
          <w:between w:val="nil"/>
        </w:pBdr>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COCREA</w:t>
      </w:r>
      <w:r>
        <w:rPr>
          <w:rFonts w:ascii="Calibri" w:eastAsia="Calibri" w:hAnsi="Calibri" w:cs="Calibri"/>
          <w:b/>
          <w:bCs/>
          <w:color w:val="000000"/>
          <w:sz w:val="24"/>
          <w:szCs w:val="24"/>
        </w:rPr>
        <w:t xml:space="preserve"> </w:t>
      </w:r>
      <w:r>
        <w:rPr>
          <w:rFonts w:ascii="Calibri" w:eastAsia="Calibri" w:hAnsi="Calibri" w:cs="Calibri"/>
          <w:color w:val="000000"/>
          <w:sz w:val="24"/>
          <w:szCs w:val="24"/>
        </w:rPr>
        <w:t>verificará el certificado de antecedentes disciplinarios expedido por la Personería (cuando el mismo ya se haya tramitado por primera vez), que el interesado en participar en el presente proceso de selección sea persona natural o jurídica y su representante legal, no se encuentre reportado.</w:t>
      </w:r>
    </w:p>
    <w:p w14:paraId="00000228" w14:textId="77777777" w:rsidR="00F45AFA" w:rsidRDefault="00F45AFA">
      <w:pPr>
        <w:widowControl w:val="0"/>
        <w:pBdr>
          <w:top w:val="nil"/>
          <w:left w:val="nil"/>
          <w:bottom w:val="nil"/>
          <w:right w:val="nil"/>
          <w:between w:val="nil"/>
        </w:pBdr>
        <w:spacing w:after="0" w:line="240" w:lineRule="auto"/>
        <w:ind w:right="51"/>
        <w:jc w:val="both"/>
        <w:rPr>
          <w:rFonts w:ascii="Calibri" w:eastAsia="Calibri" w:hAnsi="Calibri" w:cs="Calibri"/>
          <w:color w:val="000000"/>
          <w:sz w:val="24"/>
          <w:szCs w:val="24"/>
        </w:rPr>
      </w:pPr>
    </w:p>
    <w:p w14:paraId="00000229" w14:textId="77777777" w:rsidR="00F45AFA" w:rsidRDefault="000E465A">
      <w:pPr>
        <w:widowControl w:val="0"/>
        <w:pBdr>
          <w:top w:val="nil"/>
          <w:left w:val="nil"/>
          <w:bottom w:val="nil"/>
          <w:right w:val="nil"/>
          <w:between w:val="nil"/>
        </w:pBdr>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 xml:space="preserve">En el evento en que el interesado en participar en el presente proceso de selección cuente con el correspondiente certificado expedido por la Personería, en el(los) cual(es) conste que no está(n) sancionados, podrá aportarlo con su propuesta. (Esta consulta se debe realizar a través de la página web </w:t>
      </w:r>
      <w:hyperlink r:id="rId19">
        <w:r>
          <w:rPr>
            <w:rFonts w:ascii="Calibri" w:eastAsia="Calibri" w:hAnsi="Calibri" w:cs="Calibri"/>
            <w:color w:val="000000"/>
            <w:sz w:val="24"/>
            <w:szCs w:val="24"/>
            <w:u w:val="single"/>
          </w:rPr>
          <w:t xml:space="preserve">www.personeriabogota.gov.co </w:t>
        </w:r>
      </w:hyperlink>
      <w:r>
        <w:rPr>
          <w:rFonts w:ascii="Calibri" w:eastAsia="Calibri" w:hAnsi="Calibri" w:cs="Calibri"/>
          <w:color w:val="000000"/>
          <w:sz w:val="24"/>
          <w:szCs w:val="24"/>
        </w:rPr>
        <w:t>no tiene costo alguno).</w:t>
      </w:r>
    </w:p>
    <w:p w14:paraId="0000022A" w14:textId="77777777" w:rsidR="00F45AFA" w:rsidRDefault="00F45AFA">
      <w:pPr>
        <w:widowControl w:val="0"/>
        <w:pBdr>
          <w:top w:val="nil"/>
          <w:left w:val="nil"/>
          <w:bottom w:val="nil"/>
          <w:right w:val="nil"/>
          <w:between w:val="nil"/>
        </w:pBdr>
        <w:spacing w:after="0" w:line="240" w:lineRule="auto"/>
        <w:ind w:right="51"/>
        <w:jc w:val="both"/>
        <w:rPr>
          <w:rFonts w:ascii="Calibri" w:eastAsia="Calibri" w:hAnsi="Calibri" w:cs="Calibri"/>
          <w:color w:val="000000"/>
          <w:sz w:val="24"/>
          <w:szCs w:val="24"/>
        </w:rPr>
      </w:pPr>
    </w:p>
    <w:p w14:paraId="0000022B" w14:textId="77777777" w:rsidR="00F45AFA" w:rsidRDefault="000E465A">
      <w:pPr>
        <w:pStyle w:val="Ttulo1"/>
        <w:keepNext w:val="0"/>
        <w:keepLines w:val="0"/>
        <w:widowControl w:val="0"/>
        <w:numPr>
          <w:ilvl w:val="2"/>
          <w:numId w:val="27"/>
        </w:numPr>
        <w:tabs>
          <w:tab w:val="left" w:pos="1813"/>
          <w:tab w:val="left" w:pos="1814"/>
        </w:tabs>
        <w:spacing w:before="0" w:line="240" w:lineRule="auto"/>
        <w:ind w:left="851" w:right="51" w:hanging="851"/>
        <w:jc w:val="both"/>
        <w:rPr>
          <w:b/>
          <w:bCs/>
          <w:color w:val="000000"/>
          <w:sz w:val="24"/>
          <w:szCs w:val="24"/>
        </w:rPr>
      </w:pPr>
      <w:r>
        <w:rPr>
          <w:b/>
          <w:bCs/>
          <w:color w:val="000000"/>
          <w:sz w:val="24"/>
          <w:szCs w:val="24"/>
        </w:rPr>
        <w:t>Certificación de no reporte en el Sistema de Información de Registro de Sanciones e inhabilidades de la Procuraduría General de la Nación.</w:t>
      </w:r>
    </w:p>
    <w:p w14:paraId="0000022C" w14:textId="77777777" w:rsidR="00F45AFA" w:rsidRDefault="00F45AFA">
      <w:pPr>
        <w:widowControl w:val="0"/>
        <w:pBdr>
          <w:top w:val="nil"/>
          <w:left w:val="nil"/>
          <w:bottom w:val="nil"/>
          <w:right w:val="nil"/>
          <w:between w:val="nil"/>
        </w:pBdr>
        <w:spacing w:after="0" w:line="240" w:lineRule="auto"/>
        <w:ind w:right="51"/>
        <w:rPr>
          <w:rFonts w:ascii="Calibri" w:eastAsia="Calibri" w:hAnsi="Calibri" w:cs="Calibri"/>
          <w:b/>
          <w:bCs/>
          <w:color w:val="000000"/>
          <w:sz w:val="24"/>
          <w:szCs w:val="24"/>
        </w:rPr>
      </w:pPr>
    </w:p>
    <w:p w14:paraId="0000022D" w14:textId="77777777" w:rsidR="00F45AFA" w:rsidRDefault="000E465A">
      <w:pPr>
        <w:widowControl w:val="0"/>
        <w:pBdr>
          <w:top w:val="nil"/>
          <w:left w:val="nil"/>
          <w:bottom w:val="nil"/>
          <w:right w:val="nil"/>
          <w:between w:val="nil"/>
        </w:pBdr>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Con el fin de acreditar la no inclusión en el Sistema de Información de Registro de Sanciones e inhabilidades</w:t>
      </w:r>
      <w:r>
        <w:rPr>
          <w:rFonts w:ascii="Calibri" w:eastAsia="Calibri" w:hAnsi="Calibri" w:cs="Calibri"/>
          <w:sz w:val="24"/>
          <w:szCs w:val="24"/>
        </w:rPr>
        <w:t xml:space="preserve"> - SIRI</w:t>
      </w:r>
      <w:r>
        <w:rPr>
          <w:rFonts w:ascii="Calibri" w:eastAsia="Calibri" w:hAnsi="Calibri" w:cs="Calibri"/>
          <w:color w:val="000000"/>
          <w:sz w:val="24"/>
          <w:szCs w:val="24"/>
        </w:rPr>
        <w:t>, COCREA</w:t>
      </w:r>
      <w:r>
        <w:rPr>
          <w:rFonts w:ascii="Calibri" w:eastAsia="Calibri" w:hAnsi="Calibri" w:cs="Calibri"/>
          <w:b/>
          <w:bCs/>
          <w:color w:val="000000"/>
          <w:sz w:val="24"/>
          <w:szCs w:val="24"/>
        </w:rPr>
        <w:t xml:space="preserve"> </w:t>
      </w:r>
      <w:r>
        <w:rPr>
          <w:rFonts w:ascii="Calibri" w:eastAsia="Calibri" w:hAnsi="Calibri" w:cs="Calibri"/>
          <w:color w:val="000000"/>
          <w:sz w:val="24"/>
          <w:szCs w:val="24"/>
        </w:rPr>
        <w:t>verificará en el certificado de antecedentes disciplinarios expedido por la Procuraduría General de la Nación, que el interesado en participar en el presente proceso de selección</w:t>
      </w:r>
      <w:r>
        <w:rPr>
          <w:rFonts w:ascii="Calibri" w:eastAsia="Calibri" w:hAnsi="Calibri" w:cs="Calibri"/>
          <w:sz w:val="24"/>
          <w:szCs w:val="24"/>
        </w:rPr>
        <w:t xml:space="preserve"> </w:t>
      </w:r>
      <w:r>
        <w:rPr>
          <w:rFonts w:ascii="Calibri" w:eastAsia="Calibri" w:hAnsi="Calibri" w:cs="Calibri"/>
          <w:color w:val="000000"/>
          <w:sz w:val="24"/>
          <w:szCs w:val="24"/>
        </w:rPr>
        <w:t>sea persona natural o jurídica y su representante legal, no se encuentren reportados.</w:t>
      </w:r>
    </w:p>
    <w:p w14:paraId="0000022E" w14:textId="77777777" w:rsidR="00F45AFA" w:rsidRDefault="00F45AFA">
      <w:pPr>
        <w:widowControl w:val="0"/>
        <w:pBdr>
          <w:top w:val="nil"/>
          <w:left w:val="nil"/>
          <w:bottom w:val="nil"/>
          <w:right w:val="nil"/>
          <w:between w:val="nil"/>
        </w:pBdr>
        <w:spacing w:after="0" w:line="240" w:lineRule="auto"/>
        <w:ind w:right="51"/>
        <w:rPr>
          <w:rFonts w:ascii="Calibri" w:eastAsia="Calibri" w:hAnsi="Calibri" w:cs="Calibri"/>
          <w:color w:val="000000"/>
          <w:sz w:val="24"/>
          <w:szCs w:val="24"/>
        </w:rPr>
      </w:pPr>
    </w:p>
    <w:p w14:paraId="0000022F" w14:textId="77777777" w:rsidR="00F45AFA" w:rsidRDefault="000E465A">
      <w:pPr>
        <w:widowControl w:val="0"/>
        <w:pBdr>
          <w:top w:val="nil"/>
          <w:left w:val="nil"/>
          <w:bottom w:val="nil"/>
          <w:right w:val="nil"/>
          <w:between w:val="nil"/>
        </w:pBdr>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 xml:space="preserve">En el evento en que el interesado en participar en el presente proceso de selección cuente con el correspondiente certificado expedido por la Procuraduría General de la Nación, en el(los) cual(es) conste que no está(n) sancionados, podrá aportarlo con su propuesta. (Esta consulta se debe realizar a través de la página web </w:t>
      </w:r>
      <w:hyperlink r:id="rId20">
        <w:r>
          <w:rPr>
            <w:rFonts w:ascii="Calibri" w:eastAsia="Calibri" w:hAnsi="Calibri" w:cs="Calibri"/>
            <w:color w:val="000000"/>
            <w:sz w:val="24"/>
            <w:szCs w:val="24"/>
          </w:rPr>
          <w:t>w</w:t>
        </w:r>
      </w:hyperlink>
      <w:hyperlink r:id="rId21">
        <w:r>
          <w:rPr>
            <w:rFonts w:ascii="Calibri" w:eastAsia="Calibri" w:hAnsi="Calibri" w:cs="Calibri"/>
            <w:color w:val="000000"/>
            <w:sz w:val="24"/>
            <w:szCs w:val="24"/>
            <w:u w:val="single"/>
          </w:rPr>
          <w:t>ww.procuraduria.gov.co</w:t>
        </w:r>
      </w:hyperlink>
      <w:r>
        <w:rPr>
          <w:rFonts w:ascii="Calibri" w:eastAsia="Calibri" w:hAnsi="Calibri" w:cs="Calibri"/>
          <w:color w:val="000000"/>
          <w:sz w:val="24"/>
          <w:szCs w:val="24"/>
        </w:rPr>
        <w:t xml:space="preserve"> no tiene costo alguno).</w:t>
      </w:r>
    </w:p>
    <w:p w14:paraId="00000230" w14:textId="178C5C38" w:rsidR="00F45AFA" w:rsidRDefault="00F45AFA">
      <w:pPr>
        <w:widowControl w:val="0"/>
        <w:pBdr>
          <w:top w:val="nil"/>
          <w:left w:val="nil"/>
          <w:bottom w:val="nil"/>
          <w:right w:val="nil"/>
          <w:between w:val="nil"/>
        </w:pBdr>
        <w:spacing w:after="0" w:line="240" w:lineRule="auto"/>
        <w:ind w:right="51"/>
        <w:jc w:val="both"/>
        <w:rPr>
          <w:rFonts w:ascii="Calibri" w:eastAsia="Calibri" w:hAnsi="Calibri" w:cs="Calibri"/>
          <w:color w:val="000000"/>
          <w:sz w:val="24"/>
          <w:szCs w:val="24"/>
        </w:rPr>
      </w:pPr>
    </w:p>
    <w:p w14:paraId="7EBA9CFE" w14:textId="77777777" w:rsidR="002C32CE" w:rsidRDefault="002C32CE">
      <w:pPr>
        <w:widowControl w:val="0"/>
        <w:pBdr>
          <w:top w:val="nil"/>
          <w:left w:val="nil"/>
          <w:bottom w:val="nil"/>
          <w:right w:val="nil"/>
          <w:between w:val="nil"/>
        </w:pBdr>
        <w:spacing w:after="0" w:line="240" w:lineRule="auto"/>
        <w:ind w:right="51"/>
        <w:jc w:val="both"/>
        <w:rPr>
          <w:rFonts w:ascii="Calibri" w:eastAsia="Calibri" w:hAnsi="Calibri" w:cs="Calibri"/>
          <w:color w:val="000000"/>
          <w:sz w:val="24"/>
          <w:szCs w:val="24"/>
        </w:rPr>
      </w:pPr>
    </w:p>
    <w:p w14:paraId="00000231" w14:textId="77777777" w:rsidR="00F45AFA" w:rsidRDefault="000E465A">
      <w:pPr>
        <w:pStyle w:val="Ttulo1"/>
        <w:keepNext w:val="0"/>
        <w:keepLines w:val="0"/>
        <w:widowControl w:val="0"/>
        <w:numPr>
          <w:ilvl w:val="2"/>
          <w:numId w:val="27"/>
        </w:numPr>
        <w:spacing w:before="0" w:line="240" w:lineRule="auto"/>
        <w:ind w:left="851" w:right="51" w:hanging="851"/>
        <w:jc w:val="both"/>
        <w:rPr>
          <w:b/>
          <w:bCs/>
          <w:color w:val="000000"/>
          <w:sz w:val="24"/>
          <w:szCs w:val="24"/>
        </w:rPr>
      </w:pPr>
      <w:r>
        <w:rPr>
          <w:b/>
          <w:bCs/>
          <w:color w:val="000000"/>
          <w:sz w:val="24"/>
          <w:szCs w:val="24"/>
        </w:rPr>
        <w:t>Certificado de antecedentes judiciales expedido por la Policía Nacional.</w:t>
      </w:r>
    </w:p>
    <w:p w14:paraId="00000232" w14:textId="77777777" w:rsidR="00F45AFA" w:rsidRDefault="00F45AFA">
      <w:pPr>
        <w:widowControl w:val="0"/>
        <w:pBdr>
          <w:top w:val="nil"/>
          <w:left w:val="nil"/>
          <w:bottom w:val="nil"/>
          <w:right w:val="nil"/>
          <w:between w:val="nil"/>
        </w:pBdr>
        <w:spacing w:after="0" w:line="240" w:lineRule="auto"/>
        <w:ind w:right="51"/>
        <w:jc w:val="both"/>
        <w:rPr>
          <w:rFonts w:ascii="Calibri" w:eastAsia="Calibri" w:hAnsi="Calibri" w:cs="Calibri"/>
          <w:b/>
          <w:bCs/>
          <w:color w:val="000000"/>
          <w:sz w:val="24"/>
          <w:szCs w:val="24"/>
        </w:rPr>
      </w:pPr>
    </w:p>
    <w:p w14:paraId="00000233" w14:textId="77777777" w:rsidR="00F45AFA" w:rsidRDefault="000E465A">
      <w:pPr>
        <w:widowControl w:val="0"/>
        <w:pBdr>
          <w:top w:val="nil"/>
          <w:left w:val="nil"/>
          <w:bottom w:val="nil"/>
          <w:right w:val="nil"/>
          <w:between w:val="nil"/>
        </w:pBdr>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Con el fin de acreditar que el proponente no se encuentre en alguna causal de inhabilidad, COCREA</w:t>
      </w:r>
      <w:r>
        <w:rPr>
          <w:rFonts w:ascii="Calibri" w:eastAsia="Calibri" w:hAnsi="Calibri" w:cs="Calibri"/>
          <w:b/>
          <w:bCs/>
          <w:color w:val="000000"/>
          <w:sz w:val="24"/>
          <w:szCs w:val="24"/>
        </w:rPr>
        <w:t xml:space="preserve"> </w:t>
      </w:r>
      <w:r>
        <w:rPr>
          <w:rFonts w:ascii="Calibri" w:eastAsia="Calibri" w:hAnsi="Calibri" w:cs="Calibri"/>
          <w:color w:val="000000"/>
          <w:sz w:val="24"/>
          <w:szCs w:val="24"/>
        </w:rPr>
        <w:t>verificará en el certificado de antecedentes judiciales del representante legal de la persona jurídica o de la persona natural (cuando aplique), expedido por la Policía Nacional.</w:t>
      </w:r>
    </w:p>
    <w:p w14:paraId="00000234" w14:textId="77777777" w:rsidR="00F45AFA" w:rsidRDefault="00F45AFA">
      <w:pPr>
        <w:widowControl w:val="0"/>
        <w:pBdr>
          <w:top w:val="nil"/>
          <w:left w:val="nil"/>
          <w:bottom w:val="nil"/>
          <w:right w:val="nil"/>
          <w:between w:val="nil"/>
        </w:pBdr>
        <w:spacing w:after="0" w:line="240" w:lineRule="auto"/>
        <w:ind w:right="51"/>
        <w:jc w:val="both"/>
        <w:rPr>
          <w:rFonts w:ascii="Calibri" w:eastAsia="Calibri" w:hAnsi="Calibri" w:cs="Calibri"/>
          <w:color w:val="000000"/>
          <w:sz w:val="24"/>
          <w:szCs w:val="24"/>
        </w:rPr>
      </w:pPr>
    </w:p>
    <w:p w14:paraId="00000235" w14:textId="77777777" w:rsidR="00F45AFA" w:rsidRDefault="000E465A">
      <w:pPr>
        <w:widowControl w:val="0"/>
        <w:pBdr>
          <w:top w:val="nil"/>
          <w:left w:val="nil"/>
          <w:bottom w:val="nil"/>
          <w:right w:val="nil"/>
          <w:between w:val="nil"/>
        </w:pBdr>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 xml:space="preserve">En el evento en que el proponente cuente con el correspondiente certificado expedido por la Policía Nacional, podrá aportarlo con su propuesta. (Esta consulta se debe realizar a través de la página web </w:t>
      </w:r>
      <w:r>
        <w:rPr>
          <w:rFonts w:ascii="Calibri" w:eastAsia="Calibri" w:hAnsi="Calibri" w:cs="Calibri"/>
          <w:color w:val="000000"/>
          <w:sz w:val="24"/>
          <w:szCs w:val="24"/>
          <w:u w:val="single"/>
        </w:rPr>
        <w:t xml:space="preserve">http://www.policia.gov.co </w:t>
      </w:r>
      <w:r>
        <w:rPr>
          <w:rFonts w:ascii="Calibri" w:eastAsia="Calibri" w:hAnsi="Calibri" w:cs="Calibri"/>
          <w:color w:val="000000"/>
          <w:sz w:val="24"/>
          <w:szCs w:val="24"/>
        </w:rPr>
        <w:t>no tiene costo alguno).</w:t>
      </w:r>
    </w:p>
    <w:p w14:paraId="00000236" w14:textId="77777777" w:rsidR="00F45AFA" w:rsidRDefault="00F45AFA">
      <w:pPr>
        <w:widowControl w:val="0"/>
        <w:pBdr>
          <w:top w:val="nil"/>
          <w:left w:val="nil"/>
          <w:bottom w:val="nil"/>
          <w:right w:val="nil"/>
          <w:between w:val="nil"/>
        </w:pBdr>
        <w:spacing w:after="0" w:line="240" w:lineRule="auto"/>
        <w:ind w:right="51"/>
        <w:jc w:val="both"/>
        <w:rPr>
          <w:rFonts w:ascii="Calibri" w:eastAsia="Calibri" w:hAnsi="Calibri" w:cs="Calibri"/>
          <w:color w:val="000000"/>
          <w:sz w:val="24"/>
          <w:szCs w:val="24"/>
        </w:rPr>
      </w:pPr>
    </w:p>
    <w:p w14:paraId="00000237" w14:textId="77777777" w:rsidR="00F45AFA" w:rsidRDefault="000E465A">
      <w:pPr>
        <w:pStyle w:val="Ttulo1"/>
        <w:keepNext w:val="0"/>
        <w:keepLines w:val="0"/>
        <w:widowControl w:val="0"/>
        <w:numPr>
          <w:ilvl w:val="2"/>
          <w:numId w:val="27"/>
        </w:numPr>
        <w:spacing w:before="0" w:line="240" w:lineRule="auto"/>
        <w:ind w:left="851" w:right="51" w:hanging="851"/>
        <w:jc w:val="both"/>
        <w:rPr>
          <w:b/>
          <w:bCs/>
          <w:color w:val="000000"/>
          <w:sz w:val="24"/>
          <w:szCs w:val="24"/>
        </w:rPr>
      </w:pPr>
      <w:r>
        <w:rPr>
          <w:b/>
          <w:bCs/>
          <w:color w:val="000000"/>
          <w:sz w:val="24"/>
          <w:szCs w:val="24"/>
        </w:rPr>
        <w:t>Certificado del Sistema Registro Nacional de Medidas Correctivas RNMC</w:t>
      </w:r>
    </w:p>
    <w:p w14:paraId="00000238" w14:textId="77777777" w:rsidR="00F45AFA" w:rsidRDefault="00F45AFA">
      <w:pPr>
        <w:widowControl w:val="0"/>
        <w:pBdr>
          <w:top w:val="nil"/>
          <w:left w:val="nil"/>
          <w:bottom w:val="nil"/>
          <w:right w:val="nil"/>
          <w:between w:val="nil"/>
        </w:pBdr>
        <w:spacing w:after="0" w:line="240" w:lineRule="auto"/>
        <w:ind w:right="51"/>
        <w:rPr>
          <w:rFonts w:ascii="Calibri" w:eastAsia="Calibri" w:hAnsi="Calibri" w:cs="Calibri"/>
          <w:b/>
          <w:bCs/>
          <w:color w:val="000000"/>
          <w:sz w:val="24"/>
          <w:szCs w:val="24"/>
        </w:rPr>
      </w:pPr>
    </w:p>
    <w:p w14:paraId="00000239" w14:textId="77777777" w:rsidR="00F45AFA" w:rsidRDefault="000E465A">
      <w:pPr>
        <w:widowControl w:val="0"/>
        <w:pBdr>
          <w:top w:val="nil"/>
          <w:left w:val="nil"/>
          <w:bottom w:val="nil"/>
          <w:right w:val="nil"/>
          <w:between w:val="nil"/>
        </w:pBdr>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Todas aquellas personas que pretendan contratar con COCREA deberán encontrarse al día por concepto de multas, en consecuencia, requiere que el proponente allegue certificado del Sistema de Registro Nacional de Medidas Correctivas RNMC, de conformidad con lo señalado en el numeral 4 del artículo 183 de la Ley 1801 de 2016 “Por la cual se expide el Código Nacional de Policía y Convivencia”.</w:t>
      </w:r>
    </w:p>
    <w:p w14:paraId="0000023A" w14:textId="77777777" w:rsidR="00F45AFA" w:rsidRDefault="00F45AFA">
      <w:pPr>
        <w:widowControl w:val="0"/>
        <w:pBdr>
          <w:top w:val="nil"/>
          <w:left w:val="nil"/>
          <w:bottom w:val="nil"/>
          <w:right w:val="nil"/>
          <w:between w:val="nil"/>
        </w:pBdr>
        <w:spacing w:after="0" w:line="240" w:lineRule="auto"/>
        <w:ind w:right="51"/>
        <w:jc w:val="both"/>
        <w:rPr>
          <w:rFonts w:ascii="Calibri" w:eastAsia="Calibri" w:hAnsi="Calibri" w:cs="Calibri"/>
          <w:color w:val="000000"/>
          <w:sz w:val="24"/>
          <w:szCs w:val="24"/>
        </w:rPr>
      </w:pPr>
    </w:p>
    <w:p w14:paraId="0000023B" w14:textId="77777777" w:rsidR="00F45AFA" w:rsidRDefault="000E465A">
      <w:pPr>
        <w:pStyle w:val="Ttulo1"/>
        <w:keepNext w:val="0"/>
        <w:keepLines w:val="0"/>
        <w:widowControl w:val="0"/>
        <w:numPr>
          <w:ilvl w:val="2"/>
          <w:numId w:val="27"/>
        </w:numPr>
        <w:spacing w:before="0" w:line="240" w:lineRule="auto"/>
        <w:ind w:left="851" w:right="51" w:hanging="851"/>
        <w:jc w:val="both"/>
        <w:rPr>
          <w:b/>
          <w:bCs/>
          <w:color w:val="000000"/>
          <w:sz w:val="24"/>
          <w:szCs w:val="24"/>
        </w:rPr>
      </w:pPr>
      <w:r>
        <w:rPr>
          <w:b/>
          <w:bCs/>
          <w:color w:val="000000"/>
          <w:sz w:val="24"/>
          <w:szCs w:val="24"/>
        </w:rPr>
        <w:t>Registro de deudores alimentarios morosos -REDAM-</w:t>
      </w:r>
    </w:p>
    <w:p w14:paraId="0000023C" w14:textId="77777777" w:rsidR="00F45AFA" w:rsidRDefault="00F45AFA">
      <w:pPr>
        <w:widowControl w:val="0"/>
        <w:pBdr>
          <w:top w:val="nil"/>
          <w:left w:val="nil"/>
          <w:bottom w:val="nil"/>
          <w:right w:val="nil"/>
          <w:between w:val="nil"/>
        </w:pBdr>
        <w:spacing w:after="0" w:line="240" w:lineRule="auto"/>
        <w:ind w:right="51"/>
        <w:jc w:val="both"/>
        <w:rPr>
          <w:rFonts w:ascii="Calibri" w:eastAsia="Calibri" w:hAnsi="Calibri" w:cs="Calibri"/>
          <w:b/>
          <w:bCs/>
          <w:color w:val="000000"/>
          <w:sz w:val="24"/>
          <w:szCs w:val="24"/>
        </w:rPr>
      </w:pPr>
    </w:p>
    <w:p w14:paraId="0000023D" w14:textId="77777777" w:rsidR="00F45AFA" w:rsidRDefault="000E465A">
      <w:pPr>
        <w:widowControl w:val="0"/>
        <w:pBdr>
          <w:top w:val="nil"/>
          <w:left w:val="nil"/>
          <w:bottom w:val="nil"/>
          <w:right w:val="nil"/>
          <w:between w:val="nil"/>
        </w:pBdr>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 xml:space="preserve">COCREA verificará que el interesado en participar en el presente proceso de selección sea persona natural y su representante legal no se encuentre reportado en el REDAM, -artículo 6º de la Ley 2097 de 2021-, cuando por el origen del proponente esta consulta sea </w:t>
      </w:r>
      <w:r>
        <w:rPr>
          <w:rFonts w:ascii="Calibri" w:eastAsia="Calibri" w:hAnsi="Calibri" w:cs="Calibri"/>
          <w:sz w:val="24"/>
          <w:szCs w:val="24"/>
        </w:rPr>
        <w:t>posible</w:t>
      </w:r>
      <w:r>
        <w:rPr>
          <w:rFonts w:ascii="Calibri" w:eastAsia="Calibri" w:hAnsi="Calibri" w:cs="Calibri"/>
          <w:color w:val="000000"/>
          <w:sz w:val="24"/>
          <w:szCs w:val="24"/>
        </w:rPr>
        <w:t>.</w:t>
      </w:r>
    </w:p>
    <w:p w14:paraId="0000023E" w14:textId="77777777" w:rsidR="00F45AFA" w:rsidRDefault="00F45AFA">
      <w:pPr>
        <w:widowControl w:val="0"/>
        <w:pBdr>
          <w:top w:val="nil"/>
          <w:left w:val="nil"/>
          <w:bottom w:val="nil"/>
          <w:right w:val="nil"/>
          <w:between w:val="nil"/>
        </w:pBdr>
        <w:spacing w:after="0" w:line="240" w:lineRule="auto"/>
        <w:ind w:right="51"/>
        <w:rPr>
          <w:rFonts w:ascii="Calibri" w:eastAsia="Calibri" w:hAnsi="Calibri" w:cs="Calibri"/>
          <w:color w:val="000000"/>
          <w:sz w:val="24"/>
          <w:szCs w:val="24"/>
        </w:rPr>
      </w:pPr>
    </w:p>
    <w:p w14:paraId="0000023F" w14:textId="77777777" w:rsidR="00F45AFA" w:rsidRDefault="000E465A">
      <w:pPr>
        <w:pStyle w:val="Ttulo1"/>
        <w:keepNext w:val="0"/>
        <w:keepLines w:val="0"/>
        <w:widowControl w:val="0"/>
        <w:numPr>
          <w:ilvl w:val="2"/>
          <w:numId w:val="27"/>
        </w:numPr>
        <w:spacing w:before="0" w:line="240" w:lineRule="auto"/>
        <w:ind w:left="851" w:right="51" w:hanging="851"/>
        <w:jc w:val="both"/>
        <w:rPr>
          <w:b/>
          <w:bCs/>
          <w:color w:val="000000"/>
          <w:sz w:val="24"/>
          <w:szCs w:val="24"/>
        </w:rPr>
      </w:pPr>
      <w:r>
        <w:rPr>
          <w:b/>
          <w:bCs/>
          <w:color w:val="000000"/>
          <w:sz w:val="24"/>
          <w:szCs w:val="24"/>
        </w:rPr>
        <w:t>Compromiso de Integridad – Anexo No. 7</w:t>
      </w:r>
    </w:p>
    <w:p w14:paraId="00000240" w14:textId="77777777" w:rsidR="00F45AFA" w:rsidRDefault="00F45AFA">
      <w:pPr>
        <w:widowControl w:val="0"/>
        <w:pBdr>
          <w:top w:val="nil"/>
          <w:left w:val="nil"/>
          <w:bottom w:val="nil"/>
          <w:right w:val="nil"/>
          <w:between w:val="nil"/>
        </w:pBdr>
        <w:spacing w:after="0" w:line="240" w:lineRule="auto"/>
        <w:ind w:right="51"/>
        <w:rPr>
          <w:rFonts w:ascii="Calibri" w:eastAsia="Calibri" w:hAnsi="Calibri" w:cs="Calibri"/>
          <w:b/>
          <w:bCs/>
          <w:color w:val="000000"/>
          <w:sz w:val="24"/>
          <w:szCs w:val="24"/>
        </w:rPr>
      </w:pPr>
    </w:p>
    <w:p w14:paraId="00000241" w14:textId="77777777" w:rsidR="00F45AFA" w:rsidRDefault="000E465A">
      <w:pPr>
        <w:widowControl w:val="0"/>
        <w:pBdr>
          <w:top w:val="nil"/>
          <w:left w:val="nil"/>
          <w:bottom w:val="nil"/>
          <w:right w:val="nil"/>
          <w:between w:val="nil"/>
        </w:pBdr>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 xml:space="preserve">Al presentar la propuesta, el proponente deberá adjuntar el </w:t>
      </w:r>
      <w:r>
        <w:rPr>
          <w:rFonts w:ascii="Calibri" w:eastAsia="Calibri" w:hAnsi="Calibri" w:cs="Calibri"/>
          <w:b/>
          <w:bCs/>
          <w:color w:val="000000"/>
          <w:sz w:val="24"/>
          <w:szCs w:val="24"/>
        </w:rPr>
        <w:t>ANEXO No. 7 COMPROMISO DE INTEGRIDAD</w:t>
      </w:r>
      <w:r>
        <w:rPr>
          <w:rFonts w:ascii="Calibri" w:eastAsia="Calibri" w:hAnsi="Calibri" w:cs="Calibri"/>
          <w:color w:val="000000"/>
          <w:sz w:val="24"/>
          <w:szCs w:val="24"/>
        </w:rPr>
        <w:t xml:space="preserve">, mediante el cual asume dicho compromiso durante el desarrollo del proceso y la ejecución del contrato en caso de que resulte adjudicatario. </w:t>
      </w:r>
    </w:p>
    <w:p w14:paraId="00000242" w14:textId="77777777" w:rsidR="00F45AFA" w:rsidRDefault="00F45AFA">
      <w:pPr>
        <w:widowControl w:val="0"/>
        <w:pBdr>
          <w:top w:val="nil"/>
          <w:left w:val="nil"/>
          <w:bottom w:val="nil"/>
          <w:right w:val="nil"/>
          <w:between w:val="nil"/>
        </w:pBdr>
        <w:spacing w:after="0" w:line="240" w:lineRule="auto"/>
        <w:ind w:right="51"/>
        <w:jc w:val="both"/>
        <w:rPr>
          <w:rFonts w:ascii="Calibri" w:eastAsia="Calibri" w:hAnsi="Calibri" w:cs="Calibri"/>
          <w:color w:val="000000"/>
          <w:sz w:val="24"/>
          <w:szCs w:val="24"/>
        </w:rPr>
      </w:pPr>
    </w:p>
    <w:p w14:paraId="00000243" w14:textId="77777777" w:rsidR="00F45AFA" w:rsidRDefault="000E465A">
      <w:pPr>
        <w:pStyle w:val="Ttulo1"/>
        <w:keepNext w:val="0"/>
        <w:keepLines w:val="0"/>
        <w:widowControl w:val="0"/>
        <w:numPr>
          <w:ilvl w:val="2"/>
          <w:numId w:val="27"/>
        </w:numPr>
        <w:spacing w:before="0" w:line="240" w:lineRule="auto"/>
        <w:ind w:left="993" w:right="51" w:hanging="993"/>
        <w:jc w:val="both"/>
        <w:rPr>
          <w:b/>
          <w:bCs/>
          <w:color w:val="000000"/>
          <w:sz w:val="24"/>
          <w:szCs w:val="24"/>
        </w:rPr>
      </w:pPr>
      <w:r>
        <w:rPr>
          <w:b/>
          <w:bCs/>
          <w:color w:val="000000"/>
          <w:sz w:val="24"/>
          <w:szCs w:val="24"/>
        </w:rPr>
        <w:t>Registro Único Tributario RUT. Registro Único Tributario. RUT. Actualizado de acuerdo con la Resolución No. 114 de 2020 de la DIAN.</w:t>
      </w:r>
    </w:p>
    <w:p w14:paraId="00000244" w14:textId="77777777" w:rsidR="00F45AFA" w:rsidRDefault="00F45AFA">
      <w:pPr>
        <w:widowControl w:val="0"/>
        <w:pBdr>
          <w:top w:val="nil"/>
          <w:left w:val="nil"/>
          <w:bottom w:val="nil"/>
          <w:right w:val="nil"/>
          <w:between w:val="nil"/>
        </w:pBdr>
        <w:spacing w:after="0" w:line="240" w:lineRule="auto"/>
        <w:ind w:right="51"/>
        <w:jc w:val="both"/>
        <w:rPr>
          <w:rFonts w:ascii="Calibri" w:eastAsia="Calibri" w:hAnsi="Calibri" w:cs="Calibri"/>
          <w:color w:val="000000"/>
          <w:sz w:val="24"/>
          <w:szCs w:val="24"/>
        </w:rPr>
      </w:pPr>
    </w:p>
    <w:p w14:paraId="00000245" w14:textId="77777777" w:rsidR="00F45AFA" w:rsidRDefault="000E465A">
      <w:pPr>
        <w:pStyle w:val="Ttulo1"/>
        <w:keepNext w:val="0"/>
        <w:keepLines w:val="0"/>
        <w:widowControl w:val="0"/>
        <w:numPr>
          <w:ilvl w:val="2"/>
          <w:numId w:val="27"/>
        </w:numPr>
        <w:spacing w:before="0" w:line="240" w:lineRule="auto"/>
        <w:ind w:left="993" w:right="51" w:hanging="993"/>
        <w:jc w:val="both"/>
        <w:rPr>
          <w:b/>
          <w:bCs/>
          <w:color w:val="000000"/>
          <w:sz w:val="24"/>
          <w:szCs w:val="24"/>
        </w:rPr>
      </w:pPr>
      <w:r>
        <w:rPr>
          <w:b/>
          <w:bCs/>
          <w:color w:val="000000"/>
          <w:sz w:val="24"/>
          <w:szCs w:val="24"/>
        </w:rPr>
        <w:t>Certificación de Cuenta Bancaria.</w:t>
      </w:r>
    </w:p>
    <w:p w14:paraId="00000246" w14:textId="77777777" w:rsidR="00F45AFA" w:rsidRDefault="00F45AFA">
      <w:pPr>
        <w:spacing w:after="0" w:line="240" w:lineRule="auto"/>
        <w:ind w:right="51"/>
        <w:rPr>
          <w:rFonts w:ascii="Calibri" w:eastAsia="Calibri" w:hAnsi="Calibri" w:cs="Calibri"/>
          <w:highlight w:val="white"/>
        </w:rPr>
      </w:pPr>
    </w:p>
    <w:p w14:paraId="00000247" w14:textId="77777777" w:rsidR="00F45AFA" w:rsidRDefault="000E465A">
      <w:pPr>
        <w:pStyle w:val="Ttulo1"/>
        <w:keepNext w:val="0"/>
        <w:keepLines w:val="0"/>
        <w:widowControl w:val="0"/>
        <w:numPr>
          <w:ilvl w:val="2"/>
          <w:numId w:val="27"/>
        </w:numPr>
        <w:spacing w:before="0" w:line="240" w:lineRule="auto"/>
        <w:ind w:left="993" w:right="51" w:hanging="993"/>
        <w:jc w:val="both"/>
        <w:rPr>
          <w:b/>
          <w:bCs/>
          <w:color w:val="000000"/>
          <w:sz w:val="24"/>
          <w:szCs w:val="24"/>
          <w:highlight w:val="white"/>
        </w:rPr>
      </w:pPr>
      <w:r>
        <w:rPr>
          <w:b/>
          <w:bCs/>
          <w:color w:val="000000"/>
          <w:sz w:val="24"/>
          <w:szCs w:val="24"/>
          <w:highlight w:val="white"/>
        </w:rPr>
        <w:t>Autorización para verificación de inhabilidades por delitos sexuales suscrita por el representante legal (Ley 1918 de 2018).</w:t>
      </w:r>
    </w:p>
    <w:p w14:paraId="00000248" w14:textId="77777777" w:rsidR="00F45AFA" w:rsidRPr="00B12A6B" w:rsidRDefault="000E465A" w:rsidP="00B12A6B">
      <w:pPr>
        <w:spacing w:line="240" w:lineRule="auto"/>
        <w:jc w:val="both"/>
        <w:rPr>
          <w:rFonts w:ascii="Calibri" w:eastAsia="Calibri" w:hAnsi="Calibri" w:cs="Calibri"/>
          <w:b/>
          <w:bCs/>
          <w:sz w:val="24"/>
          <w:szCs w:val="24"/>
        </w:rPr>
      </w:pPr>
      <w:r w:rsidRPr="00B12A6B">
        <w:rPr>
          <w:rFonts w:ascii="Calibri" w:eastAsia="Calibri" w:hAnsi="Calibri" w:cs="Calibri"/>
          <w:b/>
          <w:bCs/>
          <w:sz w:val="24"/>
          <w:szCs w:val="24"/>
        </w:rPr>
        <w:t xml:space="preserve">El proponente deberá remitir documento debidamente firmado por el representante legal por medio del cual autoriza a </w:t>
      </w:r>
      <w:proofErr w:type="spellStart"/>
      <w:r w:rsidRPr="00B12A6B">
        <w:rPr>
          <w:rFonts w:ascii="Calibri" w:eastAsia="Calibri" w:hAnsi="Calibri" w:cs="Calibri"/>
          <w:b/>
          <w:bCs/>
          <w:sz w:val="24"/>
          <w:szCs w:val="24"/>
        </w:rPr>
        <w:t>CoCrea</w:t>
      </w:r>
      <w:proofErr w:type="spellEnd"/>
      <w:r w:rsidRPr="00B12A6B">
        <w:rPr>
          <w:rFonts w:ascii="Calibri" w:eastAsia="Calibri" w:hAnsi="Calibri" w:cs="Calibri"/>
          <w:b/>
          <w:bCs/>
          <w:sz w:val="24"/>
          <w:szCs w:val="24"/>
        </w:rPr>
        <w:t xml:space="preserve"> a realizar la consulta de inhabilidades por delitos sexuales (Ley 1918 de 2018).</w:t>
      </w:r>
    </w:p>
    <w:p w14:paraId="00000249" w14:textId="77777777" w:rsidR="00F45AFA" w:rsidRDefault="000E465A">
      <w:pPr>
        <w:pBdr>
          <w:top w:val="nil"/>
          <w:left w:val="nil"/>
          <w:bottom w:val="nil"/>
          <w:right w:val="nil"/>
          <w:between w:val="nil"/>
        </w:pBdr>
        <w:spacing w:after="0" w:line="240" w:lineRule="auto"/>
        <w:ind w:right="51"/>
        <w:jc w:val="both"/>
        <w:rPr>
          <w:rFonts w:ascii="Calibri" w:eastAsia="Calibri" w:hAnsi="Calibri" w:cs="Calibri"/>
          <w:color w:val="000000"/>
          <w:sz w:val="24"/>
          <w:szCs w:val="24"/>
          <w:highlight w:val="white"/>
        </w:rPr>
      </w:pPr>
      <w:r>
        <w:rPr>
          <w:rFonts w:ascii="Calibri" w:eastAsia="Calibri" w:hAnsi="Calibri" w:cs="Calibri"/>
          <w:b/>
          <w:bCs/>
          <w:color w:val="000000"/>
          <w:sz w:val="24"/>
          <w:szCs w:val="24"/>
          <w:highlight w:val="white"/>
        </w:rPr>
        <w:t>NOTA 1</w:t>
      </w:r>
      <w:r>
        <w:rPr>
          <w:rFonts w:ascii="Calibri" w:eastAsia="Calibri" w:hAnsi="Calibri" w:cs="Calibri"/>
          <w:color w:val="000000"/>
          <w:sz w:val="24"/>
          <w:szCs w:val="24"/>
          <w:highlight w:val="white"/>
        </w:rPr>
        <w:t>: A pesar del régimen contractual privado, COCREA queda facultada para verificar la información correspondiente de los requisitos jurídicos y lo concerniente a antecedentes disciplinarios, fiscales y judiciales en las páginas web de Contraloría, Procuraduría y Policía Nacional y en caso de aparecer reporte que impida celebrar el contrato se dejará constancia de</w:t>
      </w:r>
      <w:r>
        <w:rPr>
          <w:rFonts w:ascii="Calibri" w:eastAsia="Calibri" w:hAnsi="Calibri" w:cs="Calibri"/>
          <w:sz w:val="24"/>
          <w:szCs w:val="24"/>
          <w:highlight w:val="white"/>
        </w:rPr>
        <w:t xml:space="preserve"> la condición</w:t>
      </w:r>
      <w:r>
        <w:rPr>
          <w:rFonts w:ascii="Calibri" w:eastAsia="Calibri" w:hAnsi="Calibri" w:cs="Calibri"/>
          <w:color w:val="000000"/>
          <w:sz w:val="24"/>
          <w:szCs w:val="24"/>
          <w:highlight w:val="white"/>
        </w:rPr>
        <w:t xml:space="preserve"> </w:t>
      </w:r>
      <w:proofErr w:type="spellStart"/>
      <w:r>
        <w:rPr>
          <w:rFonts w:ascii="Calibri" w:eastAsia="Calibri" w:hAnsi="Calibri" w:cs="Calibri"/>
          <w:color w:val="000000"/>
          <w:sz w:val="24"/>
          <w:szCs w:val="24"/>
          <w:highlight w:val="white"/>
        </w:rPr>
        <w:t>inhabilitante</w:t>
      </w:r>
      <w:proofErr w:type="spellEnd"/>
      <w:r>
        <w:rPr>
          <w:rFonts w:ascii="Calibri" w:eastAsia="Calibri" w:hAnsi="Calibri" w:cs="Calibri"/>
          <w:color w:val="000000"/>
          <w:sz w:val="24"/>
          <w:szCs w:val="24"/>
          <w:highlight w:val="white"/>
        </w:rPr>
        <w:t xml:space="preserve"> o causal de que la oferta NO CUMPLE. </w:t>
      </w:r>
    </w:p>
    <w:p w14:paraId="0000024A" w14:textId="77777777" w:rsidR="00F45AFA" w:rsidRDefault="00F45AFA">
      <w:pPr>
        <w:pStyle w:val="Ttulo1"/>
        <w:tabs>
          <w:tab w:val="left" w:pos="820"/>
        </w:tabs>
        <w:spacing w:before="0" w:line="240" w:lineRule="auto"/>
        <w:ind w:right="51"/>
        <w:rPr>
          <w:color w:val="000000"/>
          <w:sz w:val="24"/>
          <w:szCs w:val="24"/>
          <w:highlight w:val="white"/>
          <w:u w:val="single"/>
        </w:rPr>
      </w:pPr>
    </w:p>
    <w:p w14:paraId="0000024B" w14:textId="77777777" w:rsidR="00F45AFA" w:rsidRDefault="000E465A">
      <w:pPr>
        <w:pStyle w:val="Ttulo1"/>
        <w:numPr>
          <w:ilvl w:val="1"/>
          <w:numId w:val="27"/>
        </w:numPr>
        <w:tabs>
          <w:tab w:val="left" w:pos="820"/>
        </w:tabs>
        <w:spacing w:before="0" w:line="240" w:lineRule="auto"/>
        <w:ind w:right="51"/>
        <w:jc w:val="both"/>
        <w:rPr>
          <w:b/>
          <w:bCs/>
          <w:color w:val="000000"/>
          <w:sz w:val="24"/>
          <w:szCs w:val="24"/>
          <w:u w:val="single"/>
        </w:rPr>
      </w:pPr>
      <w:r>
        <w:rPr>
          <w:b/>
          <w:bCs/>
          <w:color w:val="000000"/>
          <w:sz w:val="24"/>
          <w:szCs w:val="24"/>
          <w:highlight w:val="white"/>
          <w:u w:val="single"/>
        </w:rPr>
        <w:t xml:space="preserve">CAPACIDAD FINANCIERA Y ORGANIZACIONAL – </w:t>
      </w:r>
      <w:r>
        <w:rPr>
          <w:b/>
          <w:bCs/>
          <w:color w:val="000000"/>
          <w:sz w:val="24"/>
          <w:szCs w:val="24"/>
          <w:u w:val="single"/>
        </w:rPr>
        <w:t>ANEXO No. 4 CAPACIDAD FINANCIERA Y ORGANIZACIONAL</w:t>
      </w:r>
    </w:p>
    <w:p w14:paraId="0000024C" w14:textId="77777777" w:rsidR="00F45AFA" w:rsidRDefault="00F45AFA">
      <w:pPr>
        <w:pBdr>
          <w:top w:val="nil"/>
          <w:left w:val="nil"/>
          <w:bottom w:val="nil"/>
          <w:right w:val="nil"/>
          <w:between w:val="nil"/>
        </w:pBdr>
        <w:spacing w:after="0" w:line="240" w:lineRule="auto"/>
        <w:ind w:left="720" w:right="51"/>
        <w:rPr>
          <w:rFonts w:ascii="Calibri" w:eastAsia="Calibri" w:hAnsi="Calibri" w:cs="Calibri"/>
          <w:color w:val="000000"/>
          <w:sz w:val="24"/>
          <w:szCs w:val="24"/>
          <w:highlight w:val="white"/>
        </w:rPr>
      </w:pPr>
    </w:p>
    <w:p w14:paraId="0000024D" w14:textId="77777777" w:rsidR="00F45AFA" w:rsidRDefault="000E465A">
      <w:pPr>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A efectos de evaluar los indicadores de capacidad financiera y organizacional, los estados financieros deben contener:</w:t>
      </w:r>
    </w:p>
    <w:p w14:paraId="0000024E" w14:textId="77777777" w:rsidR="00F45AFA" w:rsidRDefault="00F45AFA">
      <w:pPr>
        <w:spacing w:after="0" w:line="240" w:lineRule="auto"/>
        <w:ind w:right="51"/>
        <w:jc w:val="both"/>
        <w:rPr>
          <w:rFonts w:ascii="Calibri" w:eastAsia="Calibri" w:hAnsi="Calibri" w:cs="Calibri"/>
          <w:color w:val="000000"/>
          <w:sz w:val="24"/>
          <w:szCs w:val="24"/>
        </w:rPr>
      </w:pPr>
    </w:p>
    <w:p w14:paraId="0000024F" w14:textId="77777777" w:rsidR="00F45AFA" w:rsidRDefault="000E465A">
      <w:pPr>
        <w:widowControl w:val="0"/>
        <w:numPr>
          <w:ilvl w:val="0"/>
          <w:numId w:val="26"/>
        </w:numPr>
        <w:spacing w:after="0" w:line="240" w:lineRule="auto"/>
        <w:ind w:left="709" w:right="51" w:hanging="709"/>
        <w:rPr>
          <w:rFonts w:ascii="Calibri" w:eastAsia="Calibri" w:hAnsi="Calibri" w:cs="Calibri"/>
          <w:color w:val="000000"/>
          <w:sz w:val="24"/>
          <w:szCs w:val="24"/>
        </w:rPr>
      </w:pPr>
      <w:r>
        <w:rPr>
          <w:rFonts w:ascii="Calibri" w:eastAsia="Calibri" w:hAnsi="Calibri" w:cs="Calibri"/>
          <w:color w:val="000000"/>
          <w:sz w:val="24"/>
          <w:szCs w:val="24"/>
        </w:rPr>
        <w:t>Balance General: Activo corriente, activo total, pasivo corriente, pasivo total y patrimonio.</w:t>
      </w:r>
    </w:p>
    <w:p w14:paraId="00000250" w14:textId="77777777" w:rsidR="00F45AFA" w:rsidRDefault="000E465A">
      <w:pPr>
        <w:widowControl w:val="0"/>
        <w:numPr>
          <w:ilvl w:val="0"/>
          <w:numId w:val="26"/>
        </w:numPr>
        <w:spacing w:after="0" w:line="240" w:lineRule="auto"/>
        <w:ind w:left="709" w:right="51" w:hanging="709"/>
        <w:rPr>
          <w:rFonts w:ascii="Calibri" w:eastAsia="Calibri" w:hAnsi="Calibri" w:cs="Calibri"/>
          <w:color w:val="000000"/>
          <w:sz w:val="24"/>
          <w:szCs w:val="24"/>
        </w:rPr>
      </w:pPr>
      <w:r>
        <w:rPr>
          <w:rFonts w:ascii="Calibri" w:eastAsia="Calibri" w:hAnsi="Calibri" w:cs="Calibri"/>
          <w:color w:val="000000"/>
          <w:sz w:val="24"/>
          <w:szCs w:val="24"/>
        </w:rPr>
        <w:t>Estado de Resultados: Utilidad Operacional y Gastos de Intereses.</w:t>
      </w:r>
    </w:p>
    <w:p w14:paraId="00000251" w14:textId="77777777" w:rsidR="00F45AFA" w:rsidRDefault="00F45AFA">
      <w:pPr>
        <w:spacing w:after="0" w:line="240" w:lineRule="auto"/>
        <w:ind w:right="51"/>
        <w:jc w:val="both"/>
        <w:rPr>
          <w:rFonts w:ascii="Calibri" w:eastAsia="Calibri" w:hAnsi="Calibri" w:cs="Calibri"/>
          <w:color w:val="000000"/>
          <w:sz w:val="24"/>
          <w:szCs w:val="24"/>
        </w:rPr>
      </w:pPr>
    </w:p>
    <w:p w14:paraId="00000252" w14:textId="77777777" w:rsidR="00F45AFA" w:rsidRDefault="000E465A">
      <w:pPr>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Es decir, deberán contener y expresar de forma clara, expresa e inequívoca el valor de los rubros y cuentas financieras necesarias para evaluar y calcular los indicadores financieros solicitados.</w:t>
      </w:r>
    </w:p>
    <w:p w14:paraId="00000253" w14:textId="77777777" w:rsidR="00F45AFA" w:rsidRDefault="00F45AFA">
      <w:pPr>
        <w:spacing w:after="0" w:line="240" w:lineRule="auto"/>
        <w:ind w:right="51"/>
        <w:jc w:val="both"/>
        <w:rPr>
          <w:rFonts w:ascii="Calibri" w:eastAsia="Calibri" w:hAnsi="Calibri" w:cs="Calibri"/>
          <w:color w:val="000000"/>
          <w:sz w:val="24"/>
          <w:szCs w:val="24"/>
        </w:rPr>
      </w:pPr>
    </w:p>
    <w:p w14:paraId="00000254" w14:textId="77777777" w:rsidR="00F45AFA" w:rsidRDefault="000E465A">
      <w:pPr>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Los estados financieros deberán ceñirse en su estructuración y preparación a la ley, normas y técnicas contables vigentes y a lo establecido en los presentes términos.</w:t>
      </w:r>
    </w:p>
    <w:p w14:paraId="00000255" w14:textId="77777777" w:rsidR="00F45AFA" w:rsidRDefault="00F45AFA">
      <w:pPr>
        <w:spacing w:after="0" w:line="240" w:lineRule="auto"/>
        <w:ind w:right="51"/>
        <w:jc w:val="both"/>
        <w:rPr>
          <w:rFonts w:ascii="Calibri" w:eastAsia="Calibri" w:hAnsi="Calibri" w:cs="Calibri"/>
          <w:b/>
          <w:bCs/>
          <w:color w:val="000000"/>
          <w:sz w:val="24"/>
          <w:szCs w:val="24"/>
        </w:rPr>
      </w:pPr>
    </w:p>
    <w:p w14:paraId="00000256" w14:textId="77777777" w:rsidR="00F45AFA" w:rsidRDefault="000E465A">
      <w:pPr>
        <w:spacing w:after="0" w:line="240" w:lineRule="auto"/>
        <w:ind w:right="51"/>
        <w:jc w:val="both"/>
        <w:rPr>
          <w:rFonts w:ascii="Calibri" w:eastAsia="Calibri" w:hAnsi="Calibri" w:cs="Calibri"/>
          <w:color w:val="000000"/>
          <w:sz w:val="24"/>
          <w:szCs w:val="24"/>
        </w:rPr>
      </w:pPr>
      <w:r>
        <w:rPr>
          <w:rFonts w:ascii="Calibri" w:eastAsia="Calibri" w:hAnsi="Calibri" w:cs="Calibri"/>
          <w:b/>
          <w:bCs/>
          <w:color w:val="000000"/>
          <w:sz w:val="24"/>
          <w:szCs w:val="24"/>
        </w:rPr>
        <w:t xml:space="preserve">NOTA 1: </w:t>
      </w:r>
      <w:r>
        <w:rPr>
          <w:rFonts w:ascii="Calibri" w:eastAsia="Calibri" w:hAnsi="Calibri" w:cs="Calibri"/>
          <w:color w:val="000000"/>
          <w:sz w:val="24"/>
          <w:szCs w:val="24"/>
        </w:rPr>
        <w:t>En los estados financieros se debe evidenciar expresamente, por parte del revisor fiscal, cuando esté obligado a tenerlo, la expresión "ver la opinión adjunta" u otra similar, tal y como lo establece el artículo 38 de la ley 222 de 1995.</w:t>
      </w:r>
    </w:p>
    <w:p w14:paraId="00000257" w14:textId="77777777" w:rsidR="00F45AFA" w:rsidRDefault="00F45AFA">
      <w:pPr>
        <w:spacing w:after="0" w:line="240" w:lineRule="auto"/>
        <w:ind w:right="51"/>
        <w:jc w:val="both"/>
        <w:rPr>
          <w:rFonts w:ascii="Calibri" w:eastAsia="Calibri" w:hAnsi="Calibri" w:cs="Calibri"/>
          <w:color w:val="000000"/>
          <w:sz w:val="24"/>
          <w:szCs w:val="24"/>
        </w:rPr>
      </w:pPr>
    </w:p>
    <w:p w14:paraId="00000258" w14:textId="77777777" w:rsidR="00F45AFA" w:rsidRDefault="000E465A">
      <w:pPr>
        <w:pBdr>
          <w:top w:val="nil"/>
          <w:left w:val="nil"/>
          <w:bottom w:val="nil"/>
          <w:right w:val="nil"/>
          <w:between w:val="nil"/>
        </w:pBdr>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 xml:space="preserve">Los Proponentes deben presentar el Balance General y Estado de Resultados certificados y dictaminados con corte al </w:t>
      </w:r>
      <w:r w:rsidRPr="00D63D7C">
        <w:rPr>
          <w:rFonts w:ascii="Calibri" w:eastAsia="Calibri" w:hAnsi="Calibri" w:cs="Calibri"/>
          <w:b/>
          <w:bCs/>
          <w:color w:val="000000"/>
          <w:sz w:val="24"/>
          <w:szCs w:val="24"/>
          <w:u w:val="single"/>
        </w:rPr>
        <w:t>31 de diciembre de 202</w:t>
      </w:r>
      <w:r w:rsidRPr="00D63D7C">
        <w:rPr>
          <w:rFonts w:ascii="Calibri" w:eastAsia="Calibri" w:hAnsi="Calibri" w:cs="Calibri"/>
          <w:b/>
          <w:bCs/>
          <w:sz w:val="24"/>
          <w:szCs w:val="24"/>
          <w:u w:val="single"/>
        </w:rPr>
        <w:t>5</w:t>
      </w:r>
      <w:r>
        <w:rPr>
          <w:rFonts w:ascii="Calibri" w:eastAsia="Calibri" w:hAnsi="Calibri" w:cs="Calibri"/>
          <w:color w:val="000000"/>
          <w:sz w:val="24"/>
          <w:szCs w:val="24"/>
        </w:rPr>
        <w:t xml:space="preserve"> debidamente firmados por el Representante Legal, Contador Público y revisor fiscal, cuando aplique; bajo cuya responsabilidad se hubieren elaborado, según lo establecido en el artículo 37 de la Ley 222 de 1995.</w:t>
      </w:r>
    </w:p>
    <w:p w14:paraId="00000259" w14:textId="77777777" w:rsidR="00F45AFA" w:rsidRDefault="000E465A">
      <w:pPr>
        <w:pBdr>
          <w:top w:val="nil"/>
          <w:left w:val="nil"/>
          <w:bottom w:val="nil"/>
          <w:right w:val="nil"/>
          <w:between w:val="nil"/>
        </w:pBdr>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Los oferentes deben presentar sus estados financieros en pesos colombianos.</w:t>
      </w:r>
    </w:p>
    <w:p w14:paraId="0000025A" w14:textId="77777777" w:rsidR="00F45AFA" w:rsidRDefault="00F45AFA">
      <w:pPr>
        <w:pBdr>
          <w:top w:val="nil"/>
          <w:left w:val="nil"/>
          <w:bottom w:val="nil"/>
          <w:right w:val="nil"/>
          <w:between w:val="nil"/>
        </w:pBdr>
        <w:spacing w:after="0" w:line="240" w:lineRule="auto"/>
        <w:ind w:right="51"/>
        <w:jc w:val="both"/>
        <w:rPr>
          <w:rFonts w:ascii="Calibri" w:eastAsia="Calibri" w:hAnsi="Calibri" w:cs="Calibri"/>
          <w:color w:val="000000"/>
          <w:sz w:val="24"/>
          <w:szCs w:val="24"/>
        </w:rPr>
      </w:pPr>
    </w:p>
    <w:p w14:paraId="0000025B" w14:textId="77777777" w:rsidR="00F45AFA" w:rsidRDefault="000E465A">
      <w:pPr>
        <w:pBdr>
          <w:top w:val="nil"/>
          <w:left w:val="nil"/>
          <w:bottom w:val="nil"/>
          <w:right w:val="nil"/>
          <w:between w:val="nil"/>
        </w:pBdr>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La capacidad financiera y organizacional de los proponentes se acreditará mediante los indicadores establecidos en el presente numeral.</w:t>
      </w:r>
    </w:p>
    <w:p w14:paraId="0000025C" w14:textId="77777777" w:rsidR="00F45AFA" w:rsidRDefault="00F45AFA">
      <w:pPr>
        <w:pBdr>
          <w:top w:val="nil"/>
          <w:left w:val="nil"/>
          <w:bottom w:val="nil"/>
          <w:right w:val="nil"/>
          <w:between w:val="nil"/>
        </w:pBdr>
        <w:spacing w:after="0" w:line="240" w:lineRule="auto"/>
        <w:ind w:right="51"/>
        <w:rPr>
          <w:rFonts w:ascii="Calibri" w:eastAsia="Calibri" w:hAnsi="Calibri" w:cs="Calibri"/>
          <w:color w:val="000000"/>
          <w:sz w:val="24"/>
          <w:szCs w:val="24"/>
        </w:rPr>
      </w:pPr>
    </w:p>
    <w:p w14:paraId="0000025D" w14:textId="77777777" w:rsidR="00F45AFA" w:rsidRDefault="000E465A">
      <w:pPr>
        <w:pBdr>
          <w:top w:val="nil"/>
          <w:left w:val="nil"/>
          <w:bottom w:val="nil"/>
          <w:right w:val="nil"/>
          <w:between w:val="nil"/>
        </w:pBdr>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Para la acreditación de los índices de Capacidad Financiera, los proponentes deberán cumplir con los indicadores así:</w:t>
      </w:r>
    </w:p>
    <w:p w14:paraId="0000025E" w14:textId="77777777" w:rsidR="00F45AFA" w:rsidRDefault="00F45AFA">
      <w:pPr>
        <w:pBdr>
          <w:top w:val="nil"/>
          <w:left w:val="nil"/>
          <w:bottom w:val="nil"/>
          <w:right w:val="nil"/>
          <w:between w:val="nil"/>
        </w:pBdr>
        <w:spacing w:after="0" w:line="240" w:lineRule="auto"/>
        <w:ind w:right="51"/>
        <w:jc w:val="both"/>
        <w:rPr>
          <w:rFonts w:ascii="Calibri" w:eastAsia="Calibri" w:hAnsi="Calibri" w:cs="Calibri"/>
          <w:color w:val="000000"/>
          <w:sz w:val="24"/>
          <w:szCs w:val="24"/>
        </w:rPr>
      </w:pPr>
    </w:p>
    <w:p w14:paraId="0000025F" w14:textId="77777777" w:rsidR="00F45AFA" w:rsidRDefault="000E465A">
      <w:pPr>
        <w:pBdr>
          <w:top w:val="nil"/>
          <w:left w:val="nil"/>
          <w:bottom w:val="nil"/>
          <w:right w:val="nil"/>
          <w:between w:val="nil"/>
        </w:pBdr>
        <w:spacing w:after="0" w:line="240" w:lineRule="auto"/>
        <w:ind w:right="51"/>
        <w:jc w:val="both"/>
        <w:rPr>
          <w:rFonts w:ascii="Calibri" w:eastAsia="Calibri" w:hAnsi="Calibri" w:cs="Calibri"/>
          <w:b/>
          <w:bCs/>
          <w:color w:val="000000"/>
          <w:sz w:val="24"/>
          <w:szCs w:val="24"/>
        </w:rPr>
      </w:pPr>
      <w:r>
        <w:rPr>
          <w:rFonts w:ascii="Calibri" w:eastAsia="Calibri" w:hAnsi="Calibri" w:cs="Calibri"/>
          <w:b/>
          <w:bCs/>
          <w:color w:val="000000"/>
          <w:sz w:val="24"/>
          <w:szCs w:val="24"/>
        </w:rPr>
        <w:t>2.2.1. INDICADORES CAPACIDAD FINANCIERA</w:t>
      </w:r>
    </w:p>
    <w:p w14:paraId="00000260" w14:textId="77777777" w:rsidR="00F45AFA" w:rsidRDefault="00F45AFA">
      <w:pPr>
        <w:widowControl w:val="0"/>
        <w:pBdr>
          <w:top w:val="nil"/>
          <w:left w:val="nil"/>
          <w:bottom w:val="nil"/>
          <w:right w:val="nil"/>
          <w:between w:val="nil"/>
        </w:pBdr>
        <w:spacing w:after="0" w:line="240" w:lineRule="auto"/>
        <w:ind w:right="51"/>
        <w:rPr>
          <w:rFonts w:ascii="Calibri" w:eastAsia="Calibri" w:hAnsi="Calibri" w:cs="Calibri"/>
          <w:b/>
          <w:bCs/>
          <w:color w:val="000000"/>
          <w:sz w:val="24"/>
          <w:szCs w:val="24"/>
        </w:rPr>
      </w:pPr>
    </w:p>
    <w:p w14:paraId="00000261" w14:textId="77777777" w:rsidR="00F45AFA" w:rsidRDefault="000E465A">
      <w:pPr>
        <w:widowControl w:val="0"/>
        <w:pBdr>
          <w:top w:val="nil"/>
          <w:left w:val="nil"/>
          <w:bottom w:val="nil"/>
          <w:right w:val="nil"/>
          <w:between w:val="nil"/>
        </w:pBdr>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De acuerdo con lo anterior el proponente deberá cumplir con los siguientes indicadores, los cuales no otorgarán puntaje, pero habilitará o deshabilitará la propuesta:</w:t>
      </w:r>
    </w:p>
    <w:p w14:paraId="00000262" w14:textId="77777777" w:rsidR="00F45AFA" w:rsidRDefault="00F45AFA">
      <w:pPr>
        <w:widowControl w:val="0"/>
        <w:pBdr>
          <w:top w:val="nil"/>
          <w:left w:val="nil"/>
          <w:bottom w:val="nil"/>
          <w:right w:val="nil"/>
          <w:between w:val="nil"/>
        </w:pBdr>
        <w:spacing w:after="0" w:line="240" w:lineRule="auto"/>
        <w:ind w:right="51"/>
        <w:jc w:val="both"/>
        <w:rPr>
          <w:rFonts w:ascii="Calibri" w:eastAsia="Calibri" w:hAnsi="Calibri" w:cs="Calibri"/>
          <w:color w:val="000000"/>
          <w:sz w:val="24"/>
          <w:szCs w:val="24"/>
        </w:rPr>
      </w:pPr>
    </w:p>
    <w:tbl>
      <w:tblPr>
        <w:tblW w:w="8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691"/>
        <w:gridCol w:w="3400"/>
        <w:gridCol w:w="2693"/>
      </w:tblGrid>
      <w:tr w:rsidR="00F45AFA" w14:paraId="136D1414" w14:textId="77777777">
        <w:trPr>
          <w:trHeight w:val="230"/>
        </w:trPr>
        <w:tc>
          <w:tcPr>
            <w:tcW w:w="2691" w:type="dxa"/>
            <w:shd w:val="clear" w:color="auto" w:fill="D9E2F3"/>
          </w:tcPr>
          <w:p w14:paraId="00000263" w14:textId="77777777" w:rsidR="00F45AFA" w:rsidRDefault="00D1769A" w:rsidP="00245C1E">
            <w:pPr>
              <w:pBdr>
                <w:top w:val="nil"/>
                <w:left w:val="nil"/>
                <w:bottom w:val="nil"/>
                <w:right w:val="nil"/>
                <w:between w:val="nil"/>
              </w:pBdr>
              <w:spacing w:after="0" w:line="240" w:lineRule="auto"/>
              <w:ind w:right="51"/>
              <w:jc w:val="center"/>
              <w:rPr>
                <w:rFonts w:ascii="Calibri" w:eastAsia="Calibri" w:hAnsi="Calibri" w:cs="Calibri"/>
                <w:color w:val="000000"/>
                <w:sz w:val="24"/>
                <w:szCs w:val="24"/>
              </w:rPr>
            </w:pPr>
            <w:sdt>
              <w:sdtPr>
                <w:tag w:val="goog_rdk_5"/>
                <w:id w:val="-811933812"/>
              </w:sdtPr>
              <w:sdtEndPr/>
              <w:sdtContent/>
            </w:sdt>
            <w:r w:rsidR="000E465A">
              <w:rPr>
                <w:rFonts w:ascii="Calibri" w:eastAsia="Calibri" w:hAnsi="Calibri" w:cs="Calibri"/>
                <w:b/>
                <w:bCs/>
                <w:color w:val="000000"/>
                <w:sz w:val="24"/>
                <w:szCs w:val="24"/>
              </w:rPr>
              <w:t>INDICADOR</w:t>
            </w:r>
          </w:p>
        </w:tc>
        <w:tc>
          <w:tcPr>
            <w:tcW w:w="3400" w:type="dxa"/>
            <w:shd w:val="clear" w:color="auto" w:fill="D9E2F3"/>
          </w:tcPr>
          <w:p w14:paraId="00000264" w14:textId="77777777" w:rsidR="00F45AFA" w:rsidRDefault="000E465A" w:rsidP="00245C1E">
            <w:pPr>
              <w:pBdr>
                <w:top w:val="nil"/>
                <w:left w:val="nil"/>
                <w:bottom w:val="nil"/>
                <w:right w:val="nil"/>
                <w:between w:val="nil"/>
              </w:pBdr>
              <w:spacing w:after="0" w:line="240" w:lineRule="auto"/>
              <w:ind w:right="51"/>
              <w:jc w:val="center"/>
              <w:rPr>
                <w:rFonts w:ascii="Calibri" w:eastAsia="Calibri" w:hAnsi="Calibri" w:cs="Calibri"/>
                <w:color w:val="000000"/>
                <w:sz w:val="24"/>
                <w:szCs w:val="24"/>
              </w:rPr>
            </w:pPr>
            <w:r>
              <w:rPr>
                <w:rFonts w:ascii="Calibri" w:eastAsia="Calibri" w:hAnsi="Calibri" w:cs="Calibri"/>
                <w:b/>
                <w:bCs/>
                <w:color w:val="000000"/>
                <w:sz w:val="24"/>
                <w:szCs w:val="24"/>
              </w:rPr>
              <w:t>FÓRMULA</w:t>
            </w:r>
          </w:p>
        </w:tc>
        <w:tc>
          <w:tcPr>
            <w:tcW w:w="2693" w:type="dxa"/>
            <w:shd w:val="clear" w:color="auto" w:fill="D9E2F3"/>
          </w:tcPr>
          <w:p w14:paraId="00000265" w14:textId="77777777" w:rsidR="00F45AFA" w:rsidRDefault="000E465A" w:rsidP="00245C1E">
            <w:pPr>
              <w:pBdr>
                <w:top w:val="nil"/>
                <w:left w:val="nil"/>
                <w:bottom w:val="nil"/>
                <w:right w:val="nil"/>
                <w:between w:val="nil"/>
              </w:pBdr>
              <w:spacing w:after="0" w:line="240" w:lineRule="auto"/>
              <w:ind w:right="51"/>
              <w:jc w:val="center"/>
              <w:rPr>
                <w:rFonts w:ascii="Calibri" w:eastAsia="Calibri" w:hAnsi="Calibri" w:cs="Calibri"/>
                <w:b/>
                <w:bCs/>
                <w:color w:val="000000"/>
                <w:sz w:val="24"/>
                <w:szCs w:val="24"/>
              </w:rPr>
            </w:pPr>
            <w:r>
              <w:rPr>
                <w:rFonts w:ascii="Calibri" w:eastAsia="Calibri" w:hAnsi="Calibri" w:cs="Calibri"/>
                <w:b/>
                <w:bCs/>
                <w:color w:val="000000"/>
                <w:sz w:val="24"/>
                <w:szCs w:val="24"/>
              </w:rPr>
              <w:t>INDICADOR REQUERIDO</w:t>
            </w:r>
          </w:p>
        </w:tc>
      </w:tr>
      <w:tr w:rsidR="00F45AFA" w14:paraId="78782B47" w14:textId="77777777">
        <w:trPr>
          <w:trHeight w:val="460"/>
        </w:trPr>
        <w:tc>
          <w:tcPr>
            <w:tcW w:w="2691" w:type="dxa"/>
            <w:vAlign w:val="center"/>
          </w:tcPr>
          <w:p w14:paraId="00000266" w14:textId="77777777" w:rsidR="00F45AFA" w:rsidRDefault="00D1769A" w:rsidP="00245C1E">
            <w:pPr>
              <w:pBdr>
                <w:top w:val="nil"/>
                <w:left w:val="nil"/>
                <w:bottom w:val="nil"/>
                <w:right w:val="nil"/>
                <w:between w:val="nil"/>
              </w:pBdr>
              <w:spacing w:after="0" w:line="240" w:lineRule="auto"/>
              <w:ind w:left="142" w:right="51"/>
              <w:rPr>
                <w:rFonts w:ascii="Calibri" w:eastAsia="Calibri" w:hAnsi="Calibri" w:cs="Calibri"/>
                <w:b/>
                <w:bCs/>
                <w:color w:val="000000"/>
                <w:sz w:val="24"/>
                <w:szCs w:val="24"/>
              </w:rPr>
            </w:pPr>
            <w:sdt>
              <w:sdtPr>
                <w:tag w:val="goog_rdk_6"/>
                <w:id w:val="-937066501"/>
              </w:sdtPr>
              <w:sdtEndPr/>
              <w:sdtContent/>
            </w:sdt>
            <w:r w:rsidR="000E465A">
              <w:rPr>
                <w:rFonts w:ascii="Calibri" w:eastAsia="Calibri" w:hAnsi="Calibri" w:cs="Calibri"/>
                <w:b/>
                <w:bCs/>
                <w:color w:val="000000"/>
                <w:sz w:val="24"/>
                <w:szCs w:val="24"/>
              </w:rPr>
              <w:t>Índice de liquidez</w:t>
            </w:r>
          </w:p>
        </w:tc>
        <w:tc>
          <w:tcPr>
            <w:tcW w:w="3400" w:type="dxa"/>
            <w:vAlign w:val="center"/>
          </w:tcPr>
          <w:p w14:paraId="00000267" w14:textId="77777777" w:rsidR="00F45AFA" w:rsidRDefault="000E465A" w:rsidP="00245C1E">
            <w:pPr>
              <w:pBdr>
                <w:top w:val="nil"/>
                <w:left w:val="nil"/>
                <w:bottom w:val="nil"/>
                <w:right w:val="nil"/>
                <w:between w:val="nil"/>
              </w:pBdr>
              <w:spacing w:after="0" w:line="240" w:lineRule="auto"/>
              <w:ind w:left="144" w:right="51"/>
              <w:jc w:val="center"/>
              <w:rPr>
                <w:rFonts w:ascii="Calibri" w:eastAsia="Calibri" w:hAnsi="Calibri" w:cs="Calibri"/>
                <w:color w:val="000000"/>
                <w:sz w:val="24"/>
                <w:szCs w:val="24"/>
              </w:rPr>
            </w:pPr>
            <w:r>
              <w:rPr>
                <w:rFonts w:ascii="Calibri" w:eastAsia="Calibri" w:hAnsi="Calibri" w:cs="Calibri"/>
                <w:color w:val="000000"/>
                <w:sz w:val="24"/>
                <w:szCs w:val="24"/>
              </w:rPr>
              <w:t>Activo corriente / Pasivo corriente</w:t>
            </w:r>
          </w:p>
        </w:tc>
        <w:tc>
          <w:tcPr>
            <w:tcW w:w="2693" w:type="dxa"/>
            <w:vAlign w:val="center"/>
          </w:tcPr>
          <w:p w14:paraId="00000268" w14:textId="77777777" w:rsidR="00F45AFA" w:rsidRPr="00A95C94" w:rsidRDefault="000E465A" w:rsidP="00245C1E">
            <w:pPr>
              <w:pBdr>
                <w:top w:val="nil"/>
                <w:left w:val="nil"/>
                <w:bottom w:val="nil"/>
                <w:right w:val="nil"/>
                <w:between w:val="nil"/>
              </w:pBdr>
              <w:spacing w:after="0" w:line="240" w:lineRule="auto"/>
              <w:ind w:left="130" w:right="51"/>
              <w:jc w:val="center"/>
              <w:rPr>
                <w:rFonts w:ascii="Calibri" w:eastAsia="Calibri" w:hAnsi="Calibri" w:cs="Calibri"/>
                <w:b/>
                <w:bCs/>
                <w:color w:val="000000"/>
                <w:sz w:val="24"/>
                <w:szCs w:val="24"/>
                <w:u w:val="single"/>
              </w:rPr>
            </w:pPr>
            <w:r w:rsidRPr="00A95C94">
              <w:rPr>
                <w:rFonts w:ascii="Calibri" w:eastAsia="Calibri" w:hAnsi="Calibri" w:cs="Calibri"/>
                <w:b/>
                <w:bCs/>
                <w:color w:val="000000"/>
                <w:sz w:val="24"/>
                <w:szCs w:val="24"/>
                <w:u w:val="single"/>
              </w:rPr>
              <w:t>Mayor o igual a 1,2</w:t>
            </w:r>
          </w:p>
        </w:tc>
      </w:tr>
      <w:tr w:rsidR="00F45AFA" w14:paraId="58DD3954" w14:textId="77777777">
        <w:trPr>
          <w:trHeight w:val="546"/>
        </w:trPr>
        <w:tc>
          <w:tcPr>
            <w:tcW w:w="2691" w:type="dxa"/>
            <w:vAlign w:val="center"/>
          </w:tcPr>
          <w:p w14:paraId="00000269" w14:textId="77777777" w:rsidR="00F45AFA" w:rsidRDefault="00D1769A" w:rsidP="00245C1E">
            <w:pPr>
              <w:pBdr>
                <w:top w:val="nil"/>
                <w:left w:val="nil"/>
                <w:bottom w:val="nil"/>
                <w:right w:val="nil"/>
                <w:between w:val="nil"/>
              </w:pBdr>
              <w:spacing w:after="0" w:line="240" w:lineRule="auto"/>
              <w:ind w:left="142" w:right="51"/>
              <w:rPr>
                <w:rFonts w:ascii="Calibri" w:eastAsia="Calibri" w:hAnsi="Calibri" w:cs="Calibri"/>
                <w:b/>
                <w:bCs/>
                <w:color w:val="000000"/>
                <w:sz w:val="24"/>
                <w:szCs w:val="24"/>
              </w:rPr>
            </w:pPr>
            <w:sdt>
              <w:sdtPr>
                <w:tag w:val="goog_rdk_7"/>
                <w:id w:val="-135082794"/>
              </w:sdtPr>
              <w:sdtEndPr/>
              <w:sdtContent/>
            </w:sdt>
            <w:r w:rsidR="000E465A">
              <w:rPr>
                <w:rFonts w:ascii="Calibri" w:eastAsia="Calibri" w:hAnsi="Calibri" w:cs="Calibri"/>
                <w:b/>
                <w:bCs/>
                <w:color w:val="000000"/>
                <w:sz w:val="24"/>
                <w:szCs w:val="24"/>
              </w:rPr>
              <w:t>Índice de endeudamiento</w:t>
            </w:r>
          </w:p>
        </w:tc>
        <w:tc>
          <w:tcPr>
            <w:tcW w:w="3400" w:type="dxa"/>
            <w:vAlign w:val="center"/>
          </w:tcPr>
          <w:p w14:paraId="0000026A" w14:textId="77777777" w:rsidR="00F45AFA" w:rsidRDefault="000E465A" w:rsidP="00245C1E">
            <w:pPr>
              <w:pBdr>
                <w:top w:val="nil"/>
                <w:left w:val="nil"/>
                <w:bottom w:val="nil"/>
                <w:right w:val="nil"/>
                <w:between w:val="nil"/>
              </w:pBdr>
              <w:spacing w:after="0" w:line="240" w:lineRule="auto"/>
              <w:ind w:left="144" w:right="51"/>
              <w:jc w:val="center"/>
              <w:rPr>
                <w:rFonts w:ascii="Calibri" w:eastAsia="Calibri" w:hAnsi="Calibri" w:cs="Calibri"/>
                <w:color w:val="000000"/>
                <w:sz w:val="24"/>
                <w:szCs w:val="24"/>
              </w:rPr>
            </w:pPr>
            <w:r>
              <w:rPr>
                <w:rFonts w:ascii="Calibri" w:eastAsia="Calibri" w:hAnsi="Calibri" w:cs="Calibri"/>
                <w:color w:val="000000"/>
                <w:sz w:val="24"/>
                <w:szCs w:val="24"/>
              </w:rPr>
              <w:t>Pasivo total / Activo total</w:t>
            </w:r>
          </w:p>
        </w:tc>
        <w:tc>
          <w:tcPr>
            <w:tcW w:w="2693" w:type="dxa"/>
            <w:vAlign w:val="center"/>
          </w:tcPr>
          <w:p w14:paraId="0000026B" w14:textId="77777777" w:rsidR="00F45AFA" w:rsidRPr="00A95C94" w:rsidRDefault="000E465A" w:rsidP="00245C1E">
            <w:pPr>
              <w:pBdr>
                <w:top w:val="nil"/>
                <w:left w:val="nil"/>
                <w:bottom w:val="nil"/>
                <w:right w:val="nil"/>
                <w:between w:val="nil"/>
              </w:pBdr>
              <w:spacing w:after="0" w:line="240" w:lineRule="auto"/>
              <w:ind w:left="130" w:right="51"/>
              <w:jc w:val="center"/>
              <w:rPr>
                <w:rFonts w:ascii="Calibri" w:eastAsia="Calibri" w:hAnsi="Calibri" w:cs="Calibri"/>
                <w:b/>
                <w:bCs/>
                <w:color w:val="000000"/>
                <w:sz w:val="24"/>
                <w:szCs w:val="24"/>
                <w:u w:val="single"/>
              </w:rPr>
            </w:pPr>
            <w:r w:rsidRPr="00A95C94">
              <w:rPr>
                <w:rFonts w:ascii="Calibri" w:eastAsia="Calibri" w:hAnsi="Calibri" w:cs="Calibri"/>
                <w:b/>
                <w:bCs/>
                <w:color w:val="000000"/>
                <w:sz w:val="24"/>
                <w:szCs w:val="24"/>
                <w:u w:val="single"/>
              </w:rPr>
              <w:t>Menor o igual a 0,90</w:t>
            </w:r>
          </w:p>
        </w:tc>
      </w:tr>
      <w:tr w:rsidR="00F45AFA" w14:paraId="5D7C1AAA" w14:textId="77777777">
        <w:trPr>
          <w:trHeight w:val="79"/>
        </w:trPr>
        <w:tc>
          <w:tcPr>
            <w:tcW w:w="2691" w:type="dxa"/>
            <w:vAlign w:val="center"/>
          </w:tcPr>
          <w:p w14:paraId="0000026C" w14:textId="77777777" w:rsidR="00F45AFA" w:rsidRDefault="00D1769A" w:rsidP="00245C1E">
            <w:pPr>
              <w:pBdr>
                <w:top w:val="nil"/>
                <w:left w:val="nil"/>
                <w:bottom w:val="nil"/>
                <w:right w:val="nil"/>
                <w:between w:val="nil"/>
              </w:pBdr>
              <w:spacing w:after="0" w:line="240" w:lineRule="auto"/>
              <w:ind w:left="142" w:right="51"/>
              <w:rPr>
                <w:rFonts w:ascii="Calibri" w:eastAsia="Calibri" w:hAnsi="Calibri" w:cs="Calibri"/>
                <w:b/>
                <w:bCs/>
                <w:color w:val="000000"/>
                <w:sz w:val="24"/>
                <w:szCs w:val="24"/>
              </w:rPr>
            </w:pPr>
            <w:sdt>
              <w:sdtPr>
                <w:tag w:val="goog_rdk_8"/>
                <w:id w:val="-1072936334"/>
              </w:sdtPr>
              <w:sdtEndPr/>
              <w:sdtContent/>
            </w:sdt>
            <w:r w:rsidR="000E465A">
              <w:rPr>
                <w:rFonts w:ascii="Calibri" w:eastAsia="Calibri" w:hAnsi="Calibri" w:cs="Calibri"/>
                <w:b/>
                <w:bCs/>
                <w:color w:val="000000"/>
                <w:sz w:val="24"/>
                <w:szCs w:val="24"/>
              </w:rPr>
              <w:t>Razón de cobertura de intereses</w:t>
            </w:r>
          </w:p>
        </w:tc>
        <w:tc>
          <w:tcPr>
            <w:tcW w:w="3400" w:type="dxa"/>
            <w:vAlign w:val="center"/>
          </w:tcPr>
          <w:p w14:paraId="0000026D" w14:textId="77777777" w:rsidR="00F45AFA" w:rsidRDefault="000E465A" w:rsidP="00245C1E">
            <w:pPr>
              <w:pBdr>
                <w:top w:val="nil"/>
                <w:left w:val="nil"/>
                <w:bottom w:val="nil"/>
                <w:right w:val="nil"/>
                <w:between w:val="nil"/>
              </w:pBdr>
              <w:spacing w:after="0" w:line="240" w:lineRule="auto"/>
              <w:ind w:left="144" w:right="51"/>
              <w:jc w:val="center"/>
              <w:rPr>
                <w:rFonts w:ascii="Calibri" w:eastAsia="Calibri" w:hAnsi="Calibri" w:cs="Calibri"/>
                <w:color w:val="000000"/>
                <w:sz w:val="24"/>
                <w:szCs w:val="24"/>
              </w:rPr>
            </w:pPr>
            <w:r>
              <w:rPr>
                <w:rFonts w:ascii="Calibri" w:eastAsia="Calibri" w:hAnsi="Calibri" w:cs="Calibri"/>
                <w:color w:val="000000"/>
                <w:sz w:val="24"/>
                <w:szCs w:val="24"/>
              </w:rPr>
              <w:t>Utilidad operacional / Gastos de intereses</w:t>
            </w:r>
          </w:p>
        </w:tc>
        <w:tc>
          <w:tcPr>
            <w:tcW w:w="2693" w:type="dxa"/>
            <w:vAlign w:val="center"/>
          </w:tcPr>
          <w:p w14:paraId="0000026E" w14:textId="4728F9A3" w:rsidR="00F45AFA" w:rsidRPr="00A95C94" w:rsidRDefault="000E465A" w:rsidP="00245C1E">
            <w:pPr>
              <w:pBdr>
                <w:top w:val="nil"/>
                <w:left w:val="nil"/>
                <w:bottom w:val="nil"/>
                <w:right w:val="nil"/>
                <w:between w:val="nil"/>
              </w:pBdr>
              <w:spacing w:after="0" w:line="240" w:lineRule="auto"/>
              <w:ind w:left="130" w:right="51"/>
              <w:jc w:val="center"/>
              <w:rPr>
                <w:rFonts w:ascii="Calibri" w:eastAsia="Calibri" w:hAnsi="Calibri" w:cs="Calibri"/>
                <w:b/>
                <w:bCs/>
                <w:color w:val="000000"/>
                <w:sz w:val="24"/>
                <w:szCs w:val="24"/>
              </w:rPr>
            </w:pPr>
            <w:r w:rsidRPr="00A95C94">
              <w:rPr>
                <w:rFonts w:ascii="Calibri" w:eastAsia="Calibri" w:hAnsi="Calibri" w:cs="Calibri"/>
                <w:b/>
                <w:bCs/>
                <w:color w:val="000000"/>
                <w:sz w:val="24"/>
                <w:szCs w:val="24"/>
              </w:rPr>
              <w:t xml:space="preserve">Mayor o igual a </w:t>
            </w:r>
            <w:r w:rsidR="00A95C94" w:rsidRPr="00A95C94">
              <w:rPr>
                <w:rFonts w:ascii="Calibri" w:eastAsia="Calibri" w:hAnsi="Calibri" w:cs="Calibri"/>
                <w:b/>
                <w:bCs/>
                <w:color w:val="000000"/>
                <w:sz w:val="24"/>
                <w:szCs w:val="24"/>
              </w:rPr>
              <w:t>2</w:t>
            </w:r>
          </w:p>
        </w:tc>
      </w:tr>
      <w:tr w:rsidR="00F45AFA" w14:paraId="154361E7" w14:textId="77777777">
        <w:trPr>
          <w:trHeight w:val="537"/>
        </w:trPr>
        <w:tc>
          <w:tcPr>
            <w:tcW w:w="2691" w:type="dxa"/>
            <w:vAlign w:val="center"/>
          </w:tcPr>
          <w:p w14:paraId="0000026F" w14:textId="77777777" w:rsidR="00F45AFA" w:rsidRDefault="00D1769A" w:rsidP="00245C1E">
            <w:pPr>
              <w:pBdr>
                <w:top w:val="nil"/>
                <w:left w:val="nil"/>
                <w:bottom w:val="nil"/>
                <w:right w:val="nil"/>
                <w:between w:val="nil"/>
              </w:pBdr>
              <w:spacing w:after="0" w:line="240" w:lineRule="auto"/>
              <w:ind w:left="142" w:right="51"/>
              <w:rPr>
                <w:rFonts w:ascii="Calibri" w:eastAsia="Calibri" w:hAnsi="Calibri" w:cs="Calibri"/>
                <w:b/>
                <w:bCs/>
                <w:color w:val="000000"/>
                <w:sz w:val="24"/>
                <w:szCs w:val="24"/>
              </w:rPr>
            </w:pPr>
            <w:sdt>
              <w:sdtPr>
                <w:tag w:val="goog_rdk_9"/>
                <w:id w:val="1003120321"/>
              </w:sdtPr>
              <w:sdtEndPr/>
              <w:sdtContent/>
            </w:sdt>
            <w:r w:rsidR="000E465A">
              <w:rPr>
                <w:rFonts w:ascii="Calibri" w:eastAsia="Calibri" w:hAnsi="Calibri" w:cs="Calibri"/>
                <w:b/>
                <w:bCs/>
                <w:color w:val="000000"/>
                <w:sz w:val="24"/>
                <w:szCs w:val="24"/>
              </w:rPr>
              <w:t>Capital de trabajo</w:t>
            </w:r>
          </w:p>
        </w:tc>
        <w:tc>
          <w:tcPr>
            <w:tcW w:w="3400" w:type="dxa"/>
            <w:vAlign w:val="center"/>
          </w:tcPr>
          <w:p w14:paraId="00000270" w14:textId="77777777" w:rsidR="00F45AFA" w:rsidRDefault="000E465A" w:rsidP="00245C1E">
            <w:pPr>
              <w:pBdr>
                <w:top w:val="nil"/>
                <w:left w:val="nil"/>
                <w:bottom w:val="nil"/>
                <w:right w:val="nil"/>
                <w:between w:val="nil"/>
              </w:pBdr>
              <w:spacing w:after="0" w:line="240" w:lineRule="auto"/>
              <w:ind w:left="144" w:right="51"/>
              <w:jc w:val="center"/>
              <w:rPr>
                <w:rFonts w:ascii="Calibri" w:eastAsia="Calibri" w:hAnsi="Calibri" w:cs="Calibri"/>
                <w:color w:val="000000"/>
                <w:sz w:val="24"/>
                <w:szCs w:val="24"/>
              </w:rPr>
            </w:pPr>
            <w:r>
              <w:rPr>
                <w:rFonts w:ascii="Calibri" w:eastAsia="Calibri" w:hAnsi="Calibri" w:cs="Calibri"/>
                <w:color w:val="000000"/>
                <w:sz w:val="24"/>
                <w:szCs w:val="24"/>
              </w:rPr>
              <w:t>Activo corriente – Pasivo corriente</w:t>
            </w:r>
          </w:p>
        </w:tc>
        <w:tc>
          <w:tcPr>
            <w:tcW w:w="2693" w:type="dxa"/>
            <w:vAlign w:val="center"/>
          </w:tcPr>
          <w:p w14:paraId="00000271" w14:textId="77777777" w:rsidR="00F45AFA" w:rsidRPr="00A95C94" w:rsidRDefault="000E465A" w:rsidP="00245C1E">
            <w:pPr>
              <w:pBdr>
                <w:top w:val="nil"/>
                <w:left w:val="nil"/>
                <w:bottom w:val="nil"/>
                <w:right w:val="nil"/>
                <w:between w:val="nil"/>
              </w:pBdr>
              <w:spacing w:after="0" w:line="240" w:lineRule="auto"/>
              <w:ind w:left="130" w:right="51"/>
              <w:jc w:val="center"/>
              <w:rPr>
                <w:rFonts w:ascii="Calibri" w:eastAsia="Calibri" w:hAnsi="Calibri" w:cs="Calibri"/>
                <w:b/>
                <w:bCs/>
                <w:color w:val="000000"/>
                <w:sz w:val="24"/>
                <w:szCs w:val="24"/>
              </w:rPr>
            </w:pPr>
            <w:r w:rsidRPr="00A95C94">
              <w:rPr>
                <w:rFonts w:ascii="Calibri" w:eastAsia="Calibri" w:hAnsi="Calibri" w:cs="Calibri"/>
                <w:b/>
                <w:bCs/>
                <w:color w:val="000000"/>
                <w:sz w:val="24"/>
                <w:szCs w:val="24"/>
              </w:rPr>
              <w:t xml:space="preserve">Mayor o igual al </w:t>
            </w:r>
            <w:r w:rsidRPr="00A95C94">
              <w:rPr>
                <w:rFonts w:ascii="Calibri" w:eastAsia="Calibri" w:hAnsi="Calibri" w:cs="Calibri"/>
                <w:b/>
                <w:bCs/>
                <w:sz w:val="24"/>
                <w:szCs w:val="24"/>
              </w:rPr>
              <w:t>3</w:t>
            </w:r>
            <w:r w:rsidRPr="00A95C94">
              <w:rPr>
                <w:rFonts w:ascii="Calibri" w:eastAsia="Calibri" w:hAnsi="Calibri" w:cs="Calibri"/>
                <w:b/>
                <w:bCs/>
                <w:color w:val="000000"/>
                <w:sz w:val="24"/>
                <w:szCs w:val="24"/>
              </w:rPr>
              <w:t>0% del presupuesto oficial.</w:t>
            </w:r>
          </w:p>
        </w:tc>
      </w:tr>
    </w:tbl>
    <w:p w14:paraId="00000272" w14:textId="77777777" w:rsidR="00F45AFA" w:rsidRDefault="00F45AFA">
      <w:pPr>
        <w:widowControl w:val="0"/>
        <w:pBdr>
          <w:top w:val="nil"/>
          <w:left w:val="nil"/>
          <w:bottom w:val="nil"/>
          <w:right w:val="nil"/>
          <w:between w:val="nil"/>
        </w:pBdr>
        <w:spacing w:after="0" w:line="240" w:lineRule="auto"/>
        <w:ind w:right="51"/>
        <w:jc w:val="both"/>
        <w:rPr>
          <w:rFonts w:ascii="Calibri" w:eastAsia="Calibri" w:hAnsi="Calibri" w:cs="Calibri"/>
          <w:color w:val="000000"/>
          <w:sz w:val="24"/>
          <w:szCs w:val="24"/>
        </w:rPr>
      </w:pPr>
    </w:p>
    <w:p w14:paraId="00000273" w14:textId="77777777" w:rsidR="00F45AFA" w:rsidRDefault="000E465A">
      <w:pPr>
        <w:widowControl w:val="0"/>
        <w:pBdr>
          <w:top w:val="nil"/>
          <w:left w:val="nil"/>
          <w:bottom w:val="nil"/>
          <w:right w:val="nil"/>
          <w:between w:val="nil"/>
        </w:pBdr>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Cuando la cuenta de gastos de intereses sea igual a cero ($0), debido a que el proponente no tiene obligaciones financieras, ocasionando que la razón de cobertura de intereses resulte en indefinido o indeterminado, se considera que el proponente cumple con el indicador de Razón de Cobertura de Intereses.</w:t>
      </w:r>
    </w:p>
    <w:p w14:paraId="00000274" w14:textId="77777777" w:rsidR="00F45AFA" w:rsidRDefault="00F45AFA">
      <w:pPr>
        <w:widowControl w:val="0"/>
        <w:pBdr>
          <w:top w:val="nil"/>
          <w:left w:val="nil"/>
          <w:bottom w:val="nil"/>
          <w:right w:val="nil"/>
          <w:between w:val="nil"/>
        </w:pBdr>
        <w:spacing w:after="0" w:line="240" w:lineRule="auto"/>
        <w:ind w:right="51"/>
        <w:jc w:val="both"/>
        <w:rPr>
          <w:rFonts w:ascii="Calibri" w:eastAsia="Calibri" w:hAnsi="Calibri" w:cs="Calibri"/>
          <w:color w:val="000000"/>
          <w:sz w:val="24"/>
          <w:szCs w:val="24"/>
        </w:rPr>
      </w:pPr>
    </w:p>
    <w:p w14:paraId="00000275" w14:textId="77777777" w:rsidR="00F45AFA" w:rsidRDefault="000E465A">
      <w:pPr>
        <w:widowControl w:val="0"/>
        <w:pBdr>
          <w:top w:val="nil"/>
          <w:left w:val="nil"/>
          <w:bottom w:val="nil"/>
          <w:right w:val="nil"/>
          <w:between w:val="nil"/>
        </w:pBdr>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Cuando el proponente cuente con un pasivo corriente igual a cero ($0) por lo que el índice de liquidez resulta indefinido o indeterminado, se considera que este cumple con el Indicador de Liquidez.</w:t>
      </w:r>
    </w:p>
    <w:p w14:paraId="00000276" w14:textId="77777777" w:rsidR="00F45AFA" w:rsidRDefault="00F45AFA">
      <w:pPr>
        <w:widowControl w:val="0"/>
        <w:pBdr>
          <w:top w:val="nil"/>
          <w:left w:val="nil"/>
          <w:bottom w:val="nil"/>
          <w:right w:val="nil"/>
          <w:between w:val="nil"/>
        </w:pBdr>
        <w:spacing w:after="0" w:line="240" w:lineRule="auto"/>
        <w:ind w:right="51"/>
        <w:jc w:val="both"/>
        <w:rPr>
          <w:rFonts w:ascii="Calibri" w:eastAsia="Calibri" w:hAnsi="Calibri" w:cs="Calibri"/>
          <w:color w:val="000000"/>
          <w:sz w:val="24"/>
          <w:szCs w:val="24"/>
        </w:rPr>
      </w:pPr>
    </w:p>
    <w:p w14:paraId="00000277" w14:textId="77777777" w:rsidR="00F45AFA" w:rsidRDefault="000E465A">
      <w:pPr>
        <w:widowControl w:val="0"/>
        <w:pBdr>
          <w:top w:val="nil"/>
          <w:left w:val="nil"/>
          <w:bottom w:val="nil"/>
          <w:right w:val="nil"/>
          <w:between w:val="nil"/>
        </w:pBdr>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Interpretación</w:t>
      </w:r>
    </w:p>
    <w:p w14:paraId="00000278" w14:textId="77777777" w:rsidR="00F45AFA" w:rsidRDefault="00F45AFA">
      <w:pPr>
        <w:widowControl w:val="0"/>
        <w:pBdr>
          <w:top w:val="nil"/>
          <w:left w:val="nil"/>
          <w:bottom w:val="nil"/>
          <w:right w:val="nil"/>
          <w:between w:val="nil"/>
        </w:pBdr>
        <w:spacing w:after="0" w:line="240" w:lineRule="auto"/>
        <w:ind w:right="51"/>
        <w:jc w:val="both"/>
        <w:rPr>
          <w:rFonts w:ascii="Calibri" w:eastAsia="Calibri" w:hAnsi="Calibri" w:cs="Calibri"/>
          <w:color w:val="000000"/>
          <w:sz w:val="24"/>
          <w:szCs w:val="24"/>
        </w:rPr>
      </w:pPr>
    </w:p>
    <w:p w14:paraId="00000279" w14:textId="77777777" w:rsidR="00F45AFA" w:rsidRDefault="000E465A">
      <w:pPr>
        <w:widowControl w:val="0"/>
        <w:numPr>
          <w:ilvl w:val="0"/>
          <w:numId w:val="11"/>
        </w:numPr>
        <w:pBdr>
          <w:top w:val="nil"/>
          <w:left w:val="nil"/>
          <w:bottom w:val="nil"/>
          <w:right w:val="nil"/>
          <w:between w:val="nil"/>
        </w:pBdr>
        <w:spacing w:after="0" w:line="240" w:lineRule="auto"/>
        <w:ind w:left="426" w:right="51" w:hanging="284"/>
        <w:jc w:val="both"/>
        <w:rPr>
          <w:rFonts w:ascii="Calibri" w:eastAsia="Calibri" w:hAnsi="Calibri" w:cs="Calibri"/>
          <w:color w:val="000000"/>
          <w:sz w:val="24"/>
          <w:szCs w:val="24"/>
        </w:rPr>
      </w:pPr>
      <w:r>
        <w:rPr>
          <w:rFonts w:ascii="Calibri" w:eastAsia="Calibri" w:hAnsi="Calibri" w:cs="Calibri"/>
          <w:b/>
          <w:bCs/>
          <w:color w:val="000000"/>
          <w:sz w:val="24"/>
          <w:szCs w:val="24"/>
        </w:rPr>
        <w:t xml:space="preserve">Indicador de liquidez: </w:t>
      </w:r>
      <w:r>
        <w:rPr>
          <w:rFonts w:ascii="Calibri" w:eastAsia="Calibri" w:hAnsi="Calibri" w:cs="Calibri"/>
          <w:color w:val="000000"/>
          <w:sz w:val="24"/>
          <w:szCs w:val="24"/>
        </w:rPr>
        <w:t>Es la capacidad financiera que tiene el proponente para cubrir las obligaciones a corto plazo con terceros, mediante la conversión en efectivo de sus bienes o derechos que son a corto plazo (Activo Corriente).</w:t>
      </w:r>
    </w:p>
    <w:p w14:paraId="0000027A" w14:textId="77777777" w:rsidR="00F45AFA" w:rsidRDefault="000E465A">
      <w:pPr>
        <w:widowControl w:val="0"/>
        <w:numPr>
          <w:ilvl w:val="0"/>
          <w:numId w:val="11"/>
        </w:numPr>
        <w:pBdr>
          <w:top w:val="nil"/>
          <w:left w:val="nil"/>
          <w:bottom w:val="nil"/>
          <w:right w:val="nil"/>
          <w:between w:val="nil"/>
        </w:pBdr>
        <w:spacing w:after="0" w:line="240" w:lineRule="auto"/>
        <w:ind w:left="426" w:right="51" w:hanging="284"/>
        <w:rPr>
          <w:rFonts w:ascii="Calibri" w:eastAsia="Calibri" w:hAnsi="Calibri" w:cs="Calibri"/>
          <w:color w:val="000000"/>
          <w:sz w:val="24"/>
          <w:szCs w:val="24"/>
        </w:rPr>
      </w:pPr>
      <w:r>
        <w:rPr>
          <w:rFonts w:ascii="Calibri" w:eastAsia="Calibri" w:hAnsi="Calibri" w:cs="Calibri"/>
          <w:b/>
          <w:bCs/>
          <w:color w:val="000000"/>
          <w:sz w:val="24"/>
          <w:szCs w:val="24"/>
        </w:rPr>
        <w:t xml:space="preserve">Nivel de endeudamiento: </w:t>
      </w:r>
      <w:r>
        <w:rPr>
          <w:rFonts w:ascii="Calibri" w:eastAsia="Calibri" w:hAnsi="Calibri" w:cs="Calibri"/>
          <w:color w:val="000000"/>
          <w:sz w:val="24"/>
          <w:szCs w:val="24"/>
        </w:rPr>
        <w:t xml:space="preserve">Es el </w:t>
      </w:r>
      <w:r>
        <w:rPr>
          <w:rFonts w:ascii="Calibri" w:eastAsia="Calibri" w:hAnsi="Calibri" w:cs="Calibri"/>
          <w:sz w:val="24"/>
          <w:szCs w:val="24"/>
        </w:rPr>
        <w:t>p</w:t>
      </w:r>
      <w:r>
        <w:rPr>
          <w:rFonts w:ascii="Calibri" w:eastAsia="Calibri" w:hAnsi="Calibri" w:cs="Calibri"/>
          <w:color w:val="000000"/>
          <w:sz w:val="24"/>
          <w:szCs w:val="24"/>
        </w:rPr>
        <w:t>orcentaje de obligaciones con terceros que tiene el proponente.</w:t>
      </w:r>
    </w:p>
    <w:p w14:paraId="0000027B" w14:textId="77777777" w:rsidR="00F45AFA" w:rsidRDefault="000E465A">
      <w:pPr>
        <w:widowControl w:val="0"/>
        <w:numPr>
          <w:ilvl w:val="0"/>
          <w:numId w:val="11"/>
        </w:numPr>
        <w:pBdr>
          <w:top w:val="nil"/>
          <w:left w:val="nil"/>
          <w:bottom w:val="nil"/>
          <w:right w:val="nil"/>
          <w:between w:val="nil"/>
        </w:pBdr>
        <w:spacing w:after="0" w:line="240" w:lineRule="auto"/>
        <w:ind w:left="426" w:right="51" w:hanging="284"/>
        <w:rPr>
          <w:rFonts w:ascii="Calibri" w:eastAsia="Calibri" w:hAnsi="Calibri" w:cs="Calibri"/>
          <w:color w:val="000000"/>
          <w:sz w:val="24"/>
          <w:szCs w:val="24"/>
        </w:rPr>
      </w:pPr>
      <w:r>
        <w:rPr>
          <w:rFonts w:ascii="Calibri" w:eastAsia="Calibri" w:hAnsi="Calibri" w:cs="Calibri"/>
          <w:b/>
          <w:bCs/>
          <w:color w:val="000000"/>
          <w:sz w:val="24"/>
          <w:szCs w:val="24"/>
        </w:rPr>
        <w:t>Razón de Cobertura de Intereses:</w:t>
      </w:r>
      <w:r>
        <w:rPr>
          <w:rFonts w:ascii="Calibri" w:eastAsia="Calibri" w:hAnsi="Calibri" w:cs="Calibri"/>
          <w:color w:val="000000"/>
          <w:sz w:val="24"/>
          <w:szCs w:val="24"/>
        </w:rPr>
        <w:t xml:space="preserve"> Es el número de veces que el proponente cuenta para cumplir con los gastos intereses.</w:t>
      </w:r>
    </w:p>
    <w:p w14:paraId="0000027C" w14:textId="77777777" w:rsidR="00F45AFA" w:rsidRDefault="000E465A">
      <w:pPr>
        <w:widowControl w:val="0"/>
        <w:numPr>
          <w:ilvl w:val="0"/>
          <w:numId w:val="11"/>
        </w:numPr>
        <w:pBdr>
          <w:top w:val="nil"/>
          <w:left w:val="nil"/>
          <w:bottom w:val="nil"/>
          <w:right w:val="nil"/>
          <w:between w:val="nil"/>
        </w:pBdr>
        <w:spacing w:after="0" w:line="240" w:lineRule="auto"/>
        <w:ind w:left="426" w:right="51" w:hanging="284"/>
        <w:rPr>
          <w:rFonts w:ascii="Calibri" w:eastAsia="Calibri" w:hAnsi="Calibri" w:cs="Calibri"/>
          <w:color w:val="000000"/>
          <w:sz w:val="24"/>
          <w:szCs w:val="24"/>
        </w:rPr>
      </w:pPr>
      <w:r>
        <w:rPr>
          <w:rFonts w:ascii="Calibri" w:eastAsia="Calibri" w:hAnsi="Calibri" w:cs="Calibri"/>
          <w:b/>
          <w:bCs/>
          <w:color w:val="000000"/>
          <w:sz w:val="24"/>
          <w:szCs w:val="24"/>
        </w:rPr>
        <w:t xml:space="preserve">Capital de Trabajo: </w:t>
      </w:r>
      <w:r>
        <w:rPr>
          <w:rFonts w:ascii="Calibri" w:eastAsia="Calibri" w:hAnsi="Calibri" w:cs="Calibri"/>
          <w:color w:val="000000"/>
          <w:sz w:val="24"/>
          <w:szCs w:val="24"/>
        </w:rPr>
        <w:t>Representa la liquidez operativa del proponente, es decir, el remanente con el que cuenta el proponente luego de liquidar sus activos corrientes (convertirlos en efectivo) y pagar el pasivo de corto plazo.</w:t>
      </w:r>
    </w:p>
    <w:p w14:paraId="0000027D" w14:textId="77777777" w:rsidR="00F45AFA" w:rsidRDefault="00F45AFA">
      <w:pPr>
        <w:widowControl w:val="0"/>
        <w:pBdr>
          <w:top w:val="nil"/>
          <w:left w:val="nil"/>
          <w:bottom w:val="nil"/>
          <w:right w:val="nil"/>
          <w:between w:val="nil"/>
        </w:pBdr>
        <w:spacing w:after="0" w:line="240" w:lineRule="auto"/>
        <w:ind w:right="51"/>
        <w:rPr>
          <w:rFonts w:ascii="Calibri" w:eastAsia="Calibri" w:hAnsi="Calibri" w:cs="Calibri"/>
          <w:color w:val="000000"/>
          <w:sz w:val="24"/>
          <w:szCs w:val="24"/>
        </w:rPr>
      </w:pPr>
    </w:p>
    <w:p w14:paraId="0000027E" w14:textId="77777777" w:rsidR="00F45AFA" w:rsidRDefault="000E465A">
      <w:pPr>
        <w:pStyle w:val="Ttulo1"/>
        <w:spacing w:before="0" w:line="240" w:lineRule="auto"/>
        <w:ind w:right="51"/>
        <w:jc w:val="both"/>
        <w:rPr>
          <w:color w:val="000000"/>
          <w:sz w:val="24"/>
          <w:szCs w:val="24"/>
        </w:rPr>
      </w:pPr>
      <w:r>
        <w:rPr>
          <w:b/>
          <w:bCs/>
          <w:color w:val="000000"/>
          <w:sz w:val="24"/>
          <w:szCs w:val="24"/>
        </w:rPr>
        <w:t>2.2.2. CAPACIDAD ORGANIZACIONAL</w:t>
      </w:r>
    </w:p>
    <w:p w14:paraId="0000027F" w14:textId="77777777" w:rsidR="00F45AFA" w:rsidRDefault="00F45AFA">
      <w:pPr>
        <w:widowControl w:val="0"/>
        <w:pBdr>
          <w:top w:val="nil"/>
          <w:left w:val="nil"/>
          <w:bottom w:val="nil"/>
          <w:right w:val="nil"/>
          <w:between w:val="nil"/>
        </w:pBdr>
        <w:spacing w:after="0" w:line="240" w:lineRule="auto"/>
        <w:ind w:right="51"/>
        <w:rPr>
          <w:rFonts w:ascii="Calibri" w:eastAsia="Calibri" w:hAnsi="Calibri" w:cs="Calibri"/>
          <w:b/>
          <w:bCs/>
          <w:color w:val="000000"/>
          <w:sz w:val="24"/>
          <w:szCs w:val="24"/>
        </w:rPr>
      </w:pPr>
    </w:p>
    <w:p w14:paraId="00000280" w14:textId="77777777" w:rsidR="00F45AFA" w:rsidRDefault="000E465A">
      <w:pPr>
        <w:widowControl w:val="0"/>
        <w:pBdr>
          <w:top w:val="nil"/>
          <w:left w:val="nil"/>
          <w:bottom w:val="nil"/>
          <w:right w:val="nil"/>
          <w:between w:val="nil"/>
        </w:pBdr>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La verificación del cumplimiento de la capacidad organizacional se efectuará mediante la obtención de los indicadores:</w:t>
      </w:r>
    </w:p>
    <w:p w14:paraId="00000281" w14:textId="0EA3F97A" w:rsidR="00F45AFA" w:rsidRDefault="00F45AFA">
      <w:pPr>
        <w:widowControl w:val="0"/>
        <w:pBdr>
          <w:top w:val="nil"/>
          <w:left w:val="nil"/>
          <w:bottom w:val="nil"/>
          <w:right w:val="nil"/>
          <w:between w:val="nil"/>
        </w:pBdr>
        <w:spacing w:after="0" w:line="240" w:lineRule="auto"/>
        <w:ind w:right="51"/>
        <w:rPr>
          <w:rFonts w:ascii="Calibri" w:eastAsia="Calibri" w:hAnsi="Calibri" w:cs="Calibri"/>
          <w:color w:val="000000"/>
          <w:sz w:val="24"/>
          <w:szCs w:val="24"/>
        </w:rPr>
      </w:pPr>
    </w:p>
    <w:tbl>
      <w:tblPr>
        <w:tblW w:w="87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3236"/>
        <w:gridCol w:w="3041"/>
        <w:gridCol w:w="2495"/>
      </w:tblGrid>
      <w:tr w:rsidR="00F45AFA" w14:paraId="513845F7" w14:textId="77777777">
        <w:trPr>
          <w:trHeight w:val="251"/>
          <w:jc w:val="center"/>
        </w:trPr>
        <w:tc>
          <w:tcPr>
            <w:tcW w:w="3236" w:type="dxa"/>
            <w:shd w:val="clear" w:color="auto" w:fill="D9D9D9"/>
          </w:tcPr>
          <w:p w14:paraId="00000282" w14:textId="77777777" w:rsidR="00F45AFA" w:rsidRDefault="000E465A" w:rsidP="00245C1E">
            <w:pPr>
              <w:pBdr>
                <w:top w:val="nil"/>
                <w:left w:val="nil"/>
                <w:bottom w:val="nil"/>
                <w:right w:val="nil"/>
                <w:between w:val="nil"/>
              </w:pBdr>
              <w:spacing w:after="0" w:line="240" w:lineRule="auto"/>
              <w:ind w:right="51"/>
              <w:jc w:val="center"/>
              <w:rPr>
                <w:rFonts w:ascii="Calibri" w:eastAsia="Calibri" w:hAnsi="Calibri" w:cs="Calibri"/>
                <w:color w:val="000000"/>
                <w:sz w:val="24"/>
                <w:szCs w:val="24"/>
              </w:rPr>
            </w:pPr>
            <w:r>
              <w:rPr>
                <w:rFonts w:ascii="Calibri" w:eastAsia="Calibri" w:hAnsi="Calibri" w:cs="Calibri"/>
                <w:b/>
                <w:bCs/>
                <w:color w:val="000000"/>
                <w:sz w:val="24"/>
                <w:szCs w:val="24"/>
              </w:rPr>
              <w:t>INDICADOR</w:t>
            </w:r>
          </w:p>
        </w:tc>
        <w:tc>
          <w:tcPr>
            <w:tcW w:w="3041" w:type="dxa"/>
            <w:shd w:val="clear" w:color="auto" w:fill="D9D9D9"/>
          </w:tcPr>
          <w:p w14:paraId="00000283" w14:textId="77777777" w:rsidR="00F45AFA" w:rsidRDefault="000E465A" w:rsidP="00245C1E">
            <w:pPr>
              <w:pBdr>
                <w:top w:val="nil"/>
                <w:left w:val="nil"/>
                <w:bottom w:val="nil"/>
                <w:right w:val="nil"/>
                <w:between w:val="nil"/>
              </w:pBdr>
              <w:spacing w:after="0" w:line="240" w:lineRule="auto"/>
              <w:ind w:right="51"/>
              <w:jc w:val="center"/>
              <w:rPr>
                <w:rFonts w:ascii="Calibri" w:eastAsia="Calibri" w:hAnsi="Calibri" w:cs="Calibri"/>
                <w:color w:val="000000"/>
                <w:sz w:val="24"/>
                <w:szCs w:val="24"/>
              </w:rPr>
            </w:pPr>
            <w:r>
              <w:rPr>
                <w:rFonts w:ascii="Calibri" w:eastAsia="Calibri" w:hAnsi="Calibri" w:cs="Calibri"/>
                <w:b/>
                <w:bCs/>
                <w:color w:val="000000"/>
                <w:sz w:val="24"/>
                <w:szCs w:val="24"/>
              </w:rPr>
              <w:t>FÓRMULA</w:t>
            </w:r>
          </w:p>
        </w:tc>
        <w:tc>
          <w:tcPr>
            <w:tcW w:w="2495" w:type="dxa"/>
            <w:shd w:val="clear" w:color="auto" w:fill="D9D9D9"/>
          </w:tcPr>
          <w:p w14:paraId="00000284" w14:textId="77777777" w:rsidR="00F45AFA" w:rsidRDefault="000E465A" w:rsidP="00245C1E">
            <w:pPr>
              <w:pBdr>
                <w:top w:val="nil"/>
                <w:left w:val="nil"/>
                <w:bottom w:val="nil"/>
                <w:right w:val="nil"/>
                <w:between w:val="nil"/>
              </w:pBdr>
              <w:spacing w:after="0" w:line="240" w:lineRule="auto"/>
              <w:ind w:right="51"/>
              <w:jc w:val="center"/>
              <w:rPr>
                <w:rFonts w:ascii="Calibri" w:eastAsia="Calibri" w:hAnsi="Calibri" w:cs="Calibri"/>
                <w:color w:val="000000"/>
                <w:sz w:val="24"/>
                <w:szCs w:val="24"/>
              </w:rPr>
            </w:pPr>
            <w:r>
              <w:rPr>
                <w:rFonts w:ascii="Calibri" w:eastAsia="Calibri" w:hAnsi="Calibri" w:cs="Calibri"/>
                <w:b/>
                <w:bCs/>
                <w:color w:val="000000"/>
                <w:sz w:val="24"/>
                <w:szCs w:val="24"/>
              </w:rPr>
              <w:t>INDICADOR REQUERIDO</w:t>
            </w:r>
          </w:p>
        </w:tc>
      </w:tr>
      <w:tr w:rsidR="00F45AFA" w14:paraId="76E0FB74" w14:textId="77777777">
        <w:trPr>
          <w:trHeight w:val="643"/>
          <w:jc w:val="center"/>
        </w:trPr>
        <w:tc>
          <w:tcPr>
            <w:tcW w:w="3236" w:type="dxa"/>
            <w:vAlign w:val="center"/>
          </w:tcPr>
          <w:p w14:paraId="00000285" w14:textId="77777777" w:rsidR="00F45AFA" w:rsidRDefault="000E465A" w:rsidP="00245C1E">
            <w:pPr>
              <w:pBdr>
                <w:top w:val="nil"/>
                <w:left w:val="nil"/>
                <w:bottom w:val="nil"/>
                <w:right w:val="nil"/>
                <w:between w:val="nil"/>
              </w:pBdr>
              <w:spacing w:after="0" w:line="240" w:lineRule="auto"/>
              <w:ind w:right="51"/>
              <w:rPr>
                <w:rFonts w:ascii="Calibri" w:eastAsia="Calibri" w:hAnsi="Calibri" w:cs="Calibri"/>
                <w:b/>
                <w:bCs/>
                <w:color w:val="000000"/>
                <w:sz w:val="24"/>
                <w:szCs w:val="24"/>
              </w:rPr>
            </w:pPr>
            <w:r>
              <w:rPr>
                <w:rFonts w:ascii="Calibri" w:eastAsia="Calibri" w:hAnsi="Calibri" w:cs="Calibri"/>
                <w:b/>
                <w:bCs/>
                <w:color w:val="000000"/>
                <w:sz w:val="24"/>
                <w:szCs w:val="24"/>
              </w:rPr>
              <w:t>Rentabilidad del patrimonio</w:t>
            </w:r>
          </w:p>
        </w:tc>
        <w:tc>
          <w:tcPr>
            <w:tcW w:w="3041" w:type="dxa"/>
            <w:vAlign w:val="center"/>
          </w:tcPr>
          <w:p w14:paraId="00000286" w14:textId="77777777" w:rsidR="00F45AFA" w:rsidRDefault="000E465A" w:rsidP="00245C1E">
            <w:pPr>
              <w:pBdr>
                <w:top w:val="nil"/>
                <w:left w:val="nil"/>
                <w:bottom w:val="nil"/>
                <w:right w:val="nil"/>
                <w:between w:val="nil"/>
              </w:pBdr>
              <w:tabs>
                <w:tab w:val="left" w:pos="1378"/>
                <w:tab w:val="left" w:pos="3076"/>
              </w:tabs>
              <w:spacing w:after="0" w:line="240" w:lineRule="auto"/>
              <w:ind w:right="51"/>
              <w:jc w:val="center"/>
              <w:rPr>
                <w:rFonts w:ascii="Calibri" w:eastAsia="Calibri" w:hAnsi="Calibri" w:cs="Calibri"/>
                <w:color w:val="000000"/>
                <w:sz w:val="24"/>
                <w:szCs w:val="24"/>
              </w:rPr>
            </w:pPr>
            <w:r>
              <w:rPr>
                <w:rFonts w:ascii="Calibri" w:eastAsia="Calibri" w:hAnsi="Calibri" w:cs="Calibri"/>
                <w:color w:val="000000"/>
                <w:sz w:val="24"/>
                <w:szCs w:val="24"/>
              </w:rPr>
              <w:t>Utilidad operacional / Patrimonio</w:t>
            </w:r>
          </w:p>
        </w:tc>
        <w:tc>
          <w:tcPr>
            <w:tcW w:w="2495" w:type="dxa"/>
            <w:vAlign w:val="center"/>
          </w:tcPr>
          <w:p w14:paraId="00000287" w14:textId="7E60B916" w:rsidR="00F45AFA" w:rsidRPr="00A95C94" w:rsidRDefault="000E465A" w:rsidP="00245C1E">
            <w:pPr>
              <w:pBdr>
                <w:top w:val="nil"/>
                <w:left w:val="nil"/>
                <w:bottom w:val="nil"/>
                <w:right w:val="nil"/>
                <w:between w:val="nil"/>
              </w:pBdr>
              <w:spacing w:after="0" w:line="240" w:lineRule="auto"/>
              <w:ind w:right="51"/>
              <w:jc w:val="center"/>
              <w:rPr>
                <w:rFonts w:ascii="Calibri" w:eastAsia="Calibri" w:hAnsi="Calibri" w:cs="Calibri"/>
                <w:b/>
                <w:bCs/>
                <w:color w:val="000000"/>
                <w:sz w:val="24"/>
                <w:szCs w:val="24"/>
              </w:rPr>
            </w:pPr>
            <w:r w:rsidRPr="00A95C94">
              <w:rPr>
                <w:rFonts w:ascii="Calibri" w:eastAsia="Calibri" w:hAnsi="Calibri" w:cs="Calibri"/>
                <w:b/>
                <w:bCs/>
                <w:color w:val="000000"/>
                <w:sz w:val="24"/>
                <w:szCs w:val="24"/>
              </w:rPr>
              <w:t>Mayor o igual al 0,</w:t>
            </w:r>
            <w:r w:rsidR="00A95C94" w:rsidRPr="00A95C94">
              <w:rPr>
                <w:rFonts w:ascii="Calibri" w:eastAsia="Calibri" w:hAnsi="Calibri" w:cs="Calibri"/>
                <w:b/>
                <w:bCs/>
                <w:color w:val="000000"/>
                <w:sz w:val="24"/>
                <w:szCs w:val="24"/>
              </w:rPr>
              <w:t>10</w:t>
            </w:r>
          </w:p>
        </w:tc>
      </w:tr>
      <w:tr w:rsidR="00F45AFA" w14:paraId="301B9278" w14:textId="77777777">
        <w:trPr>
          <w:trHeight w:val="592"/>
          <w:jc w:val="center"/>
        </w:trPr>
        <w:tc>
          <w:tcPr>
            <w:tcW w:w="3236" w:type="dxa"/>
            <w:vAlign w:val="center"/>
          </w:tcPr>
          <w:p w14:paraId="00000288" w14:textId="77777777" w:rsidR="00F45AFA" w:rsidRDefault="000E465A" w:rsidP="00245C1E">
            <w:pPr>
              <w:pBdr>
                <w:top w:val="nil"/>
                <w:left w:val="nil"/>
                <w:bottom w:val="nil"/>
                <w:right w:val="nil"/>
                <w:between w:val="nil"/>
              </w:pBdr>
              <w:spacing w:after="0" w:line="240" w:lineRule="auto"/>
              <w:ind w:right="51"/>
              <w:rPr>
                <w:rFonts w:ascii="Calibri" w:eastAsia="Calibri" w:hAnsi="Calibri" w:cs="Calibri"/>
                <w:b/>
                <w:bCs/>
                <w:color w:val="000000"/>
                <w:sz w:val="24"/>
                <w:szCs w:val="24"/>
              </w:rPr>
            </w:pPr>
            <w:r>
              <w:rPr>
                <w:rFonts w:ascii="Calibri" w:eastAsia="Calibri" w:hAnsi="Calibri" w:cs="Calibri"/>
                <w:b/>
                <w:bCs/>
                <w:color w:val="000000"/>
                <w:sz w:val="24"/>
                <w:szCs w:val="24"/>
              </w:rPr>
              <w:t>Rentabilidad del activo</w:t>
            </w:r>
          </w:p>
        </w:tc>
        <w:tc>
          <w:tcPr>
            <w:tcW w:w="3041" w:type="dxa"/>
            <w:vAlign w:val="center"/>
          </w:tcPr>
          <w:p w14:paraId="00000289" w14:textId="77777777" w:rsidR="00F45AFA" w:rsidRDefault="000E465A" w:rsidP="00245C1E">
            <w:pPr>
              <w:pBdr>
                <w:top w:val="nil"/>
                <w:left w:val="nil"/>
                <w:bottom w:val="nil"/>
                <w:right w:val="nil"/>
                <w:between w:val="nil"/>
              </w:pBdr>
              <w:spacing w:after="0" w:line="240" w:lineRule="auto"/>
              <w:ind w:right="51"/>
              <w:jc w:val="center"/>
              <w:rPr>
                <w:rFonts w:ascii="Calibri" w:eastAsia="Calibri" w:hAnsi="Calibri" w:cs="Calibri"/>
                <w:color w:val="000000"/>
                <w:sz w:val="24"/>
                <w:szCs w:val="24"/>
              </w:rPr>
            </w:pPr>
            <w:r>
              <w:rPr>
                <w:rFonts w:ascii="Calibri" w:eastAsia="Calibri" w:hAnsi="Calibri" w:cs="Calibri"/>
                <w:color w:val="000000"/>
                <w:sz w:val="24"/>
                <w:szCs w:val="24"/>
              </w:rPr>
              <w:t>Utilidad operacional / Activo total</w:t>
            </w:r>
          </w:p>
        </w:tc>
        <w:tc>
          <w:tcPr>
            <w:tcW w:w="2495" w:type="dxa"/>
            <w:vAlign w:val="center"/>
          </w:tcPr>
          <w:p w14:paraId="0000028A" w14:textId="0546E77C" w:rsidR="00F45AFA" w:rsidRPr="00A95C94" w:rsidRDefault="000E465A" w:rsidP="00245C1E">
            <w:pPr>
              <w:pBdr>
                <w:top w:val="nil"/>
                <w:left w:val="nil"/>
                <w:bottom w:val="nil"/>
                <w:right w:val="nil"/>
                <w:between w:val="nil"/>
              </w:pBdr>
              <w:spacing w:after="0" w:line="240" w:lineRule="auto"/>
              <w:ind w:right="51"/>
              <w:jc w:val="center"/>
              <w:rPr>
                <w:rFonts w:ascii="Calibri" w:eastAsia="Calibri" w:hAnsi="Calibri" w:cs="Calibri"/>
                <w:b/>
                <w:bCs/>
                <w:color w:val="000000"/>
                <w:sz w:val="24"/>
                <w:szCs w:val="24"/>
              </w:rPr>
            </w:pPr>
            <w:r w:rsidRPr="00A95C94">
              <w:rPr>
                <w:rFonts w:ascii="Calibri" w:eastAsia="Calibri" w:hAnsi="Calibri" w:cs="Calibri"/>
                <w:b/>
                <w:bCs/>
                <w:color w:val="000000"/>
                <w:sz w:val="24"/>
                <w:szCs w:val="24"/>
              </w:rPr>
              <w:t>Mayor o igual al 0,0</w:t>
            </w:r>
            <w:r w:rsidR="00A95C94" w:rsidRPr="00A95C94">
              <w:rPr>
                <w:rFonts w:ascii="Calibri" w:eastAsia="Calibri" w:hAnsi="Calibri" w:cs="Calibri"/>
                <w:b/>
                <w:bCs/>
                <w:color w:val="000000"/>
                <w:sz w:val="24"/>
                <w:szCs w:val="24"/>
              </w:rPr>
              <w:t>2</w:t>
            </w:r>
          </w:p>
        </w:tc>
      </w:tr>
    </w:tbl>
    <w:p w14:paraId="0000028B" w14:textId="77777777" w:rsidR="00F45AFA" w:rsidRDefault="00F45AFA">
      <w:pPr>
        <w:widowControl w:val="0"/>
        <w:pBdr>
          <w:top w:val="nil"/>
          <w:left w:val="nil"/>
          <w:bottom w:val="nil"/>
          <w:right w:val="nil"/>
          <w:between w:val="nil"/>
        </w:pBdr>
        <w:spacing w:after="0" w:line="240" w:lineRule="auto"/>
        <w:ind w:right="51"/>
        <w:rPr>
          <w:rFonts w:ascii="Calibri" w:eastAsia="Calibri" w:hAnsi="Calibri" w:cs="Calibri"/>
          <w:color w:val="000000"/>
          <w:sz w:val="24"/>
          <w:szCs w:val="24"/>
        </w:rPr>
      </w:pPr>
    </w:p>
    <w:p w14:paraId="0000028C" w14:textId="77777777" w:rsidR="00F45AFA" w:rsidRDefault="000E465A">
      <w:pPr>
        <w:widowControl w:val="0"/>
        <w:pBdr>
          <w:top w:val="nil"/>
          <w:left w:val="nil"/>
          <w:bottom w:val="nil"/>
          <w:right w:val="nil"/>
          <w:between w:val="nil"/>
        </w:pBdr>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Interpretación</w:t>
      </w:r>
    </w:p>
    <w:p w14:paraId="0000028D" w14:textId="77777777" w:rsidR="00F45AFA" w:rsidRDefault="00F45AFA">
      <w:pPr>
        <w:widowControl w:val="0"/>
        <w:pBdr>
          <w:top w:val="nil"/>
          <w:left w:val="nil"/>
          <w:bottom w:val="nil"/>
          <w:right w:val="nil"/>
          <w:between w:val="nil"/>
        </w:pBdr>
        <w:spacing w:after="0" w:line="240" w:lineRule="auto"/>
        <w:ind w:right="51"/>
        <w:jc w:val="both"/>
        <w:rPr>
          <w:rFonts w:ascii="Calibri" w:eastAsia="Calibri" w:hAnsi="Calibri" w:cs="Calibri"/>
          <w:color w:val="000000"/>
          <w:sz w:val="24"/>
          <w:szCs w:val="24"/>
        </w:rPr>
      </w:pPr>
    </w:p>
    <w:p w14:paraId="0000028E" w14:textId="77777777" w:rsidR="00F45AFA" w:rsidRDefault="000E465A">
      <w:pPr>
        <w:widowControl w:val="0"/>
        <w:numPr>
          <w:ilvl w:val="0"/>
          <w:numId w:val="11"/>
        </w:numPr>
        <w:pBdr>
          <w:top w:val="nil"/>
          <w:left w:val="nil"/>
          <w:bottom w:val="nil"/>
          <w:right w:val="nil"/>
          <w:between w:val="nil"/>
        </w:pBdr>
        <w:tabs>
          <w:tab w:val="left" w:pos="577"/>
          <w:tab w:val="left" w:pos="578"/>
        </w:tabs>
        <w:spacing w:after="0" w:line="240" w:lineRule="auto"/>
        <w:ind w:left="426" w:right="51" w:hanging="426"/>
        <w:jc w:val="both"/>
        <w:rPr>
          <w:rFonts w:ascii="Calibri" w:eastAsia="Calibri" w:hAnsi="Calibri" w:cs="Calibri"/>
          <w:color w:val="000000"/>
          <w:sz w:val="24"/>
          <w:szCs w:val="24"/>
        </w:rPr>
      </w:pPr>
      <w:r>
        <w:rPr>
          <w:rFonts w:ascii="Calibri" w:eastAsia="Calibri" w:hAnsi="Calibri" w:cs="Calibri"/>
          <w:b/>
          <w:bCs/>
          <w:color w:val="000000"/>
          <w:sz w:val="24"/>
          <w:szCs w:val="24"/>
        </w:rPr>
        <w:t xml:space="preserve">Rentabilidad del patrimonio: </w:t>
      </w:r>
      <w:r>
        <w:rPr>
          <w:rFonts w:ascii="Calibri" w:eastAsia="Calibri" w:hAnsi="Calibri" w:cs="Calibri"/>
          <w:color w:val="000000"/>
          <w:sz w:val="24"/>
          <w:szCs w:val="24"/>
        </w:rPr>
        <w:t>Es la capacidad de generación de utilidad por cada peso invertido en el patrimonio</w:t>
      </w:r>
    </w:p>
    <w:p w14:paraId="0000028F" w14:textId="77777777" w:rsidR="00F45AFA" w:rsidRDefault="000E465A">
      <w:pPr>
        <w:widowControl w:val="0"/>
        <w:numPr>
          <w:ilvl w:val="0"/>
          <w:numId w:val="11"/>
        </w:numPr>
        <w:pBdr>
          <w:top w:val="nil"/>
          <w:left w:val="nil"/>
          <w:bottom w:val="nil"/>
          <w:right w:val="nil"/>
          <w:between w:val="nil"/>
        </w:pBdr>
        <w:tabs>
          <w:tab w:val="left" w:pos="577"/>
          <w:tab w:val="left" w:pos="578"/>
        </w:tabs>
        <w:spacing w:after="0" w:line="240" w:lineRule="auto"/>
        <w:ind w:left="426" w:right="51" w:hanging="426"/>
        <w:jc w:val="both"/>
        <w:rPr>
          <w:rFonts w:ascii="Calibri" w:eastAsia="Calibri" w:hAnsi="Calibri" w:cs="Calibri"/>
          <w:color w:val="000000"/>
          <w:sz w:val="24"/>
          <w:szCs w:val="24"/>
        </w:rPr>
      </w:pPr>
      <w:r>
        <w:rPr>
          <w:rFonts w:ascii="Calibri" w:eastAsia="Calibri" w:hAnsi="Calibri" w:cs="Calibri"/>
          <w:b/>
          <w:bCs/>
          <w:color w:val="000000"/>
          <w:sz w:val="24"/>
          <w:szCs w:val="24"/>
        </w:rPr>
        <w:t>Rentabilidad del Activo</w:t>
      </w:r>
      <w:r>
        <w:rPr>
          <w:rFonts w:ascii="Calibri" w:eastAsia="Calibri" w:hAnsi="Calibri" w:cs="Calibri"/>
          <w:color w:val="000000"/>
          <w:sz w:val="24"/>
          <w:szCs w:val="24"/>
        </w:rPr>
        <w:t>: Es la capacidad de generación de utilidad por cada peso invertido en el activo.</w:t>
      </w:r>
    </w:p>
    <w:p w14:paraId="00000290" w14:textId="77777777" w:rsidR="00F45AFA" w:rsidRDefault="00F45AFA">
      <w:pPr>
        <w:widowControl w:val="0"/>
        <w:pBdr>
          <w:top w:val="nil"/>
          <w:left w:val="nil"/>
          <w:bottom w:val="nil"/>
          <w:right w:val="nil"/>
          <w:between w:val="nil"/>
        </w:pBdr>
        <w:spacing w:after="0" w:line="240" w:lineRule="auto"/>
        <w:ind w:right="51"/>
        <w:jc w:val="both"/>
        <w:rPr>
          <w:rFonts w:ascii="Calibri" w:eastAsia="Calibri" w:hAnsi="Calibri" w:cs="Calibri"/>
          <w:color w:val="000000"/>
          <w:sz w:val="24"/>
          <w:szCs w:val="24"/>
        </w:rPr>
      </w:pPr>
    </w:p>
    <w:p w14:paraId="00000291" w14:textId="77777777" w:rsidR="00F45AFA" w:rsidRDefault="000E465A">
      <w:pPr>
        <w:widowControl w:val="0"/>
        <w:pBdr>
          <w:top w:val="nil"/>
          <w:left w:val="nil"/>
          <w:bottom w:val="nil"/>
          <w:right w:val="nil"/>
          <w:between w:val="nil"/>
        </w:pBdr>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Información financiera para proponentes extranjeros sin domicilio o sucursal en Colombia</w:t>
      </w:r>
    </w:p>
    <w:p w14:paraId="00000292" w14:textId="77777777" w:rsidR="00F45AFA" w:rsidRDefault="00F45AFA">
      <w:pPr>
        <w:widowControl w:val="0"/>
        <w:pBdr>
          <w:top w:val="nil"/>
          <w:left w:val="nil"/>
          <w:bottom w:val="nil"/>
          <w:right w:val="nil"/>
          <w:between w:val="nil"/>
        </w:pBdr>
        <w:spacing w:after="0" w:line="240" w:lineRule="auto"/>
        <w:ind w:right="51"/>
        <w:jc w:val="both"/>
        <w:rPr>
          <w:rFonts w:ascii="Calibri" w:eastAsia="Calibri" w:hAnsi="Calibri" w:cs="Calibri"/>
          <w:color w:val="000000"/>
          <w:sz w:val="24"/>
          <w:szCs w:val="24"/>
        </w:rPr>
      </w:pPr>
    </w:p>
    <w:p w14:paraId="00000293" w14:textId="77777777" w:rsidR="00F45AFA" w:rsidRDefault="000E465A">
      <w:pPr>
        <w:widowControl w:val="0"/>
        <w:pBdr>
          <w:top w:val="nil"/>
          <w:left w:val="nil"/>
          <w:bottom w:val="nil"/>
          <w:right w:val="nil"/>
          <w:between w:val="nil"/>
        </w:pBdr>
        <w:spacing w:after="0" w:line="240" w:lineRule="auto"/>
        <w:ind w:right="51"/>
        <w:jc w:val="both"/>
        <w:rPr>
          <w:rFonts w:ascii="Calibri" w:eastAsia="Calibri" w:hAnsi="Calibri" w:cs="Calibri"/>
          <w:b/>
          <w:bCs/>
          <w:color w:val="000000"/>
          <w:sz w:val="24"/>
          <w:szCs w:val="24"/>
          <w:u w:val="single"/>
        </w:rPr>
      </w:pPr>
      <w:r>
        <w:rPr>
          <w:rFonts w:ascii="Calibri" w:eastAsia="Calibri" w:hAnsi="Calibri" w:cs="Calibri"/>
          <w:b/>
          <w:bCs/>
          <w:color w:val="000000"/>
          <w:sz w:val="24"/>
          <w:szCs w:val="24"/>
          <w:u w:val="single"/>
        </w:rPr>
        <w:t xml:space="preserve">Para garantizar la participación de las Personas Naturales o Jurídicas Extranjeras </w:t>
      </w:r>
    </w:p>
    <w:p w14:paraId="00000294" w14:textId="77777777" w:rsidR="00F45AFA" w:rsidRDefault="00F45AFA">
      <w:pPr>
        <w:widowControl w:val="0"/>
        <w:pBdr>
          <w:top w:val="nil"/>
          <w:left w:val="nil"/>
          <w:bottom w:val="nil"/>
          <w:right w:val="nil"/>
          <w:between w:val="nil"/>
        </w:pBdr>
        <w:spacing w:after="0" w:line="240" w:lineRule="auto"/>
        <w:ind w:right="51"/>
        <w:jc w:val="both"/>
        <w:rPr>
          <w:rFonts w:ascii="Calibri" w:eastAsia="Calibri" w:hAnsi="Calibri" w:cs="Calibri"/>
          <w:sz w:val="24"/>
          <w:szCs w:val="24"/>
        </w:rPr>
      </w:pPr>
    </w:p>
    <w:p w14:paraId="00000295" w14:textId="77777777" w:rsidR="00F45AFA" w:rsidRDefault="000E465A">
      <w:pPr>
        <w:widowControl w:val="0"/>
        <w:pBdr>
          <w:top w:val="nil"/>
          <w:left w:val="nil"/>
          <w:bottom w:val="nil"/>
          <w:right w:val="nil"/>
          <w:between w:val="nil"/>
        </w:pBdr>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 xml:space="preserve">Las personas </w:t>
      </w:r>
      <w:r>
        <w:rPr>
          <w:rFonts w:ascii="Calibri" w:eastAsia="Calibri" w:hAnsi="Calibri" w:cs="Calibri"/>
          <w:sz w:val="24"/>
          <w:szCs w:val="24"/>
        </w:rPr>
        <w:t>n</w:t>
      </w:r>
      <w:r>
        <w:rPr>
          <w:rFonts w:ascii="Calibri" w:eastAsia="Calibri" w:hAnsi="Calibri" w:cs="Calibri"/>
          <w:color w:val="000000"/>
          <w:sz w:val="24"/>
          <w:szCs w:val="24"/>
        </w:rPr>
        <w:t>aturales o Jurídicas extranjeras deberán presentar los siguientes documentos:</w:t>
      </w:r>
    </w:p>
    <w:p w14:paraId="00000296" w14:textId="77777777" w:rsidR="00F45AFA" w:rsidRDefault="00F45AFA">
      <w:pPr>
        <w:widowControl w:val="0"/>
        <w:pBdr>
          <w:top w:val="nil"/>
          <w:left w:val="nil"/>
          <w:bottom w:val="nil"/>
          <w:right w:val="nil"/>
          <w:between w:val="nil"/>
        </w:pBdr>
        <w:spacing w:after="0" w:line="240" w:lineRule="auto"/>
        <w:ind w:right="51"/>
        <w:rPr>
          <w:rFonts w:ascii="Calibri" w:eastAsia="Calibri" w:hAnsi="Calibri" w:cs="Calibri"/>
          <w:color w:val="000000"/>
          <w:sz w:val="24"/>
          <w:szCs w:val="24"/>
        </w:rPr>
      </w:pPr>
    </w:p>
    <w:p w14:paraId="00000297" w14:textId="77777777" w:rsidR="00F45AFA" w:rsidRDefault="000E465A">
      <w:pPr>
        <w:widowControl w:val="0"/>
        <w:numPr>
          <w:ilvl w:val="0"/>
          <w:numId w:val="9"/>
        </w:numPr>
        <w:pBdr>
          <w:top w:val="nil"/>
          <w:left w:val="nil"/>
          <w:bottom w:val="nil"/>
          <w:right w:val="nil"/>
          <w:between w:val="nil"/>
        </w:pBdr>
        <w:tabs>
          <w:tab w:val="left" w:pos="438"/>
        </w:tabs>
        <w:spacing w:after="0" w:line="240" w:lineRule="auto"/>
        <w:ind w:left="0" w:right="51" w:firstLine="0"/>
        <w:jc w:val="both"/>
        <w:rPr>
          <w:rFonts w:ascii="Calibri" w:eastAsia="Calibri" w:hAnsi="Calibri" w:cs="Calibri"/>
          <w:color w:val="000000"/>
          <w:sz w:val="24"/>
          <w:szCs w:val="24"/>
        </w:rPr>
      </w:pPr>
      <w:r>
        <w:rPr>
          <w:rFonts w:ascii="Calibri" w:eastAsia="Calibri" w:hAnsi="Calibri" w:cs="Calibri"/>
          <w:color w:val="000000"/>
          <w:sz w:val="24"/>
          <w:szCs w:val="24"/>
        </w:rPr>
        <w:t>Estados financieros auditados con corte más reciente en su país de origen, firmados por el Representante Legal, por su Contador Público y en caso de estar obligado a tenerlo por el Revisor Fiscal o Auditor con sus notas a los estados financieros (si las posee).</w:t>
      </w:r>
    </w:p>
    <w:p w14:paraId="00000298" w14:textId="77777777" w:rsidR="00F45AFA" w:rsidRDefault="00F45AFA">
      <w:pPr>
        <w:widowControl w:val="0"/>
        <w:pBdr>
          <w:top w:val="nil"/>
          <w:left w:val="nil"/>
          <w:bottom w:val="nil"/>
          <w:right w:val="nil"/>
          <w:between w:val="nil"/>
        </w:pBdr>
        <w:spacing w:after="0" w:line="240" w:lineRule="auto"/>
        <w:ind w:right="51"/>
        <w:rPr>
          <w:rFonts w:ascii="Calibri" w:eastAsia="Calibri" w:hAnsi="Calibri" w:cs="Calibri"/>
          <w:color w:val="000000"/>
          <w:sz w:val="24"/>
          <w:szCs w:val="24"/>
        </w:rPr>
      </w:pPr>
    </w:p>
    <w:p w14:paraId="00000299" w14:textId="77777777" w:rsidR="00F45AFA" w:rsidRDefault="000E465A">
      <w:pPr>
        <w:widowControl w:val="0"/>
        <w:numPr>
          <w:ilvl w:val="0"/>
          <w:numId w:val="9"/>
        </w:numPr>
        <w:pBdr>
          <w:top w:val="nil"/>
          <w:left w:val="nil"/>
          <w:bottom w:val="nil"/>
          <w:right w:val="nil"/>
          <w:between w:val="nil"/>
        </w:pBdr>
        <w:tabs>
          <w:tab w:val="left" w:pos="467"/>
        </w:tabs>
        <w:spacing w:after="0" w:line="240" w:lineRule="auto"/>
        <w:ind w:left="0" w:right="51" w:firstLine="0"/>
        <w:jc w:val="both"/>
        <w:rPr>
          <w:rFonts w:ascii="Calibri" w:eastAsia="Calibri" w:hAnsi="Calibri" w:cs="Calibri"/>
          <w:color w:val="000000"/>
          <w:sz w:val="24"/>
          <w:szCs w:val="24"/>
        </w:rPr>
      </w:pPr>
      <w:r>
        <w:rPr>
          <w:rFonts w:ascii="Calibri" w:eastAsia="Calibri" w:hAnsi="Calibri" w:cs="Calibri"/>
          <w:color w:val="000000"/>
          <w:sz w:val="24"/>
          <w:szCs w:val="24"/>
        </w:rPr>
        <w:t xml:space="preserve">Los Estados Financieros deben presentarse en la moneda legal del país en el cual fueron emitidos y deben venir acompañados de traducción al idioma español conforme a las reglas establecidas en el pliego, con los valores </w:t>
      </w:r>
      <w:proofErr w:type="spellStart"/>
      <w:r>
        <w:rPr>
          <w:rFonts w:ascii="Calibri" w:eastAsia="Calibri" w:hAnsi="Calibri" w:cs="Calibri"/>
          <w:color w:val="000000"/>
          <w:sz w:val="24"/>
          <w:szCs w:val="24"/>
        </w:rPr>
        <w:t>re-expresados</w:t>
      </w:r>
      <w:proofErr w:type="spellEnd"/>
      <w:r>
        <w:rPr>
          <w:rFonts w:ascii="Calibri" w:eastAsia="Calibri" w:hAnsi="Calibri" w:cs="Calibri"/>
          <w:color w:val="000000"/>
          <w:sz w:val="24"/>
          <w:szCs w:val="24"/>
        </w:rPr>
        <w:t xml:space="preserve"> a la moneda funcional colombiana, a la tasa de cambio de la fecha de cierre de estos (para el efecto, la TRM será aquella certificada por la Superintendencia Financiera.</w:t>
      </w:r>
    </w:p>
    <w:p w14:paraId="0000029A" w14:textId="77777777" w:rsidR="00F45AFA" w:rsidRDefault="00F45AFA">
      <w:pPr>
        <w:pBdr>
          <w:top w:val="nil"/>
          <w:left w:val="nil"/>
          <w:bottom w:val="nil"/>
          <w:right w:val="nil"/>
          <w:between w:val="nil"/>
        </w:pBdr>
        <w:spacing w:after="0" w:line="240" w:lineRule="auto"/>
        <w:ind w:right="51"/>
        <w:rPr>
          <w:rFonts w:ascii="Calibri" w:eastAsia="Calibri" w:hAnsi="Calibri" w:cs="Calibri"/>
          <w:color w:val="000000"/>
          <w:sz w:val="24"/>
          <w:szCs w:val="24"/>
        </w:rPr>
      </w:pPr>
    </w:p>
    <w:p w14:paraId="0000029B" w14:textId="77777777" w:rsidR="00F45AFA" w:rsidRDefault="000E465A">
      <w:pPr>
        <w:widowControl w:val="0"/>
        <w:numPr>
          <w:ilvl w:val="0"/>
          <w:numId w:val="9"/>
        </w:numPr>
        <w:pBdr>
          <w:top w:val="nil"/>
          <w:left w:val="nil"/>
          <w:bottom w:val="nil"/>
          <w:right w:val="nil"/>
          <w:between w:val="nil"/>
        </w:pBdr>
        <w:tabs>
          <w:tab w:val="left" w:pos="467"/>
        </w:tabs>
        <w:spacing w:after="0" w:line="240" w:lineRule="auto"/>
        <w:ind w:left="0" w:right="51" w:firstLine="0"/>
        <w:jc w:val="both"/>
        <w:rPr>
          <w:rFonts w:ascii="Calibri" w:eastAsia="Calibri" w:hAnsi="Calibri" w:cs="Calibri"/>
          <w:color w:val="000000"/>
          <w:sz w:val="24"/>
          <w:szCs w:val="24"/>
        </w:rPr>
      </w:pPr>
      <w:r>
        <w:rPr>
          <w:rFonts w:ascii="Calibri" w:eastAsia="Calibri" w:hAnsi="Calibri" w:cs="Calibri"/>
          <w:color w:val="000000"/>
          <w:sz w:val="24"/>
          <w:szCs w:val="24"/>
        </w:rPr>
        <w:t>La clasificación de cuentas, así como la conversión de los Estados Financieros a la moneda funcional colombiana deben ser avaladas en documento independiente debidamente suscrito por un Contador Público colombiano y el Representante Legal o Apoderado del Oferente en Colombia.</w:t>
      </w:r>
    </w:p>
    <w:p w14:paraId="0000029C" w14:textId="77777777" w:rsidR="00F45AFA" w:rsidRDefault="00F45AFA">
      <w:pPr>
        <w:pBdr>
          <w:top w:val="nil"/>
          <w:left w:val="nil"/>
          <w:bottom w:val="nil"/>
          <w:right w:val="nil"/>
          <w:between w:val="nil"/>
        </w:pBdr>
        <w:spacing w:after="0" w:line="240" w:lineRule="auto"/>
        <w:ind w:right="51"/>
        <w:rPr>
          <w:rFonts w:ascii="Calibri" w:eastAsia="Calibri" w:hAnsi="Calibri" w:cs="Calibri"/>
          <w:color w:val="000000"/>
          <w:sz w:val="24"/>
          <w:szCs w:val="24"/>
        </w:rPr>
      </w:pPr>
    </w:p>
    <w:p w14:paraId="0000029D" w14:textId="77777777" w:rsidR="00F45AFA" w:rsidRDefault="000E465A">
      <w:pPr>
        <w:widowControl w:val="0"/>
        <w:numPr>
          <w:ilvl w:val="0"/>
          <w:numId w:val="9"/>
        </w:numPr>
        <w:pBdr>
          <w:top w:val="nil"/>
          <w:left w:val="nil"/>
          <w:bottom w:val="nil"/>
          <w:right w:val="nil"/>
          <w:between w:val="nil"/>
        </w:pBdr>
        <w:tabs>
          <w:tab w:val="left" w:pos="467"/>
        </w:tabs>
        <w:spacing w:after="0" w:line="240" w:lineRule="auto"/>
        <w:ind w:left="0" w:right="51" w:firstLine="0"/>
        <w:jc w:val="both"/>
        <w:rPr>
          <w:rFonts w:ascii="Calibri" w:eastAsia="Calibri" w:hAnsi="Calibri" w:cs="Calibri"/>
          <w:color w:val="000000"/>
          <w:sz w:val="24"/>
          <w:szCs w:val="24"/>
        </w:rPr>
      </w:pPr>
      <w:r>
        <w:rPr>
          <w:rFonts w:ascii="Calibri" w:eastAsia="Calibri" w:hAnsi="Calibri" w:cs="Calibri"/>
          <w:color w:val="000000"/>
          <w:sz w:val="24"/>
          <w:szCs w:val="24"/>
        </w:rPr>
        <w:t>El Contador Público colombiano que avala la clasificación de cuentas y la conversión de los Estados Financieros a la moneda funcional colombiana debe allegar copia de la tarjeta profesional y certificado de antecedentes disciplinarios, expedido por la Junta Central de Contadores, certificación que debe encontrarse vigente a la fecha de presentación de la oferta (no mayor a 3 meses de expedición).</w:t>
      </w:r>
    </w:p>
    <w:p w14:paraId="0000029E" w14:textId="77777777" w:rsidR="00F45AFA" w:rsidRDefault="00F45AFA">
      <w:pPr>
        <w:widowControl w:val="0"/>
        <w:pBdr>
          <w:top w:val="nil"/>
          <w:left w:val="nil"/>
          <w:bottom w:val="nil"/>
          <w:right w:val="nil"/>
          <w:between w:val="nil"/>
        </w:pBdr>
        <w:spacing w:after="0" w:line="240" w:lineRule="auto"/>
        <w:ind w:right="51"/>
        <w:rPr>
          <w:rFonts w:ascii="Calibri" w:eastAsia="Calibri" w:hAnsi="Calibri" w:cs="Calibri"/>
          <w:color w:val="000000"/>
          <w:sz w:val="24"/>
          <w:szCs w:val="24"/>
        </w:rPr>
      </w:pPr>
    </w:p>
    <w:p w14:paraId="0000029F" w14:textId="77777777" w:rsidR="00F45AFA" w:rsidRDefault="000E465A">
      <w:pPr>
        <w:widowControl w:val="0"/>
        <w:pBdr>
          <w:top w:val="nil"/>
          <w:left w:val="nil"/>
          <w:bottom w:val="nil"/>
          <w:right w:val="nil"/>
          <w:between w:val="nil"/>
        </w:pBdr>
        <w:spacing w:after="0" w:line="240" w:lineRule="auto"/>
        <w:ind w:right="51"/>
        <w:jc w:val="both"/>
        <w:rPr>
          <w:rFonts w:ascii="Calibri" w:eastAsia="Calibri" w:hAnsi="Calibri" w:cs="Calibri"/>
          <w:color w:val="000000"/>
          <w:sz w:val="24"/>
          <w:szCs w:val="24"/>
        </w:rPr>
      </w:pPr>
      <w:r>
        <w:rPr>
          <w:rFonts w:ascii="Calibri" w:eastAsia="Calibri" w:hAnsi="Calibri" w:cs="Calibri"/>
          <w:b/>
          <w:bCs/>
          <w:color w:val="000000"/>
          <w:sz w:val="24"/>
          <w:szCs w:val="24"/>
        </w:rPr>
        <w:t xml:space="preserve">NOTA 1: </w:t>
      </w:r>
      <w:r>
        <w:rPr>
          <w:rFonts w:ascii="Calibri" w:eastAsia="Calibri" w:hAnsi="Calibri" w:cs="Calibri"/>
          <w:color w:val="000000"/>
          <w:sz w:val="24"/>
          <w:szCs w:val="24"/>
        </w:rPr>
        <w:t>En caso de que la fecha de cierre fiscal sea diferente a 31 de diciembre, se debe anexar la normatividad que establezca la fecha de cierre en el correspondiente país.</w:t>
      </w:r>
    </w:p>
    <w:p w14:paraId="000002A0" w14:textId="77777777" w:rsidR="00F45AFA" w:rsidRDefault="00F45AFA">
      <w:pPr>
        <w:widowControl w:val="0"/>
        <w:pBdr>
          <w:top w:val="nil"/>
          <w:left w:val="nil"/>
          <w:bottom w:val="nil"/>
          <w:right w:val="nil"/>
          <w:between w:val="nil"/>
        </w:pBdr>
        <w:spacing w:after="0" w:line="240" w:lineRule="auto"/>
        <w:ind w:right="51"/>
        <w:rPr>
          <w:rFonts w:ascii="Calibri" w:eastAsia="Calibri" w:hAnsi="Calibri" w:cs="Calibri"/>
          <w:color w:val="000000"/>
          <w:sz w:val="24"/>
          <w:szCs w:val="24"/>
        </w:rPr>
      </w:pPr>
    </w:p>
    <w:p w14:paraId="000002A1" w14:textId="77777777" w:rsidR="00F45AFA" w:rsidRDefault="000E465A">
      <w:pPr>
        <w:widowControl w:val="0"/>
        <w:pBdr>
          <w:top w:val="nil"/>
          <w:left w:val="nil"/>
          <w:bottom w:val="nil"/>
          <w:right w:val="nil"/>
          <w:between w:val="nil"/>
        </w:pBdr>
        <w:spacing w:after="0" w:line="240" w:lineRule="auto"/>
        <w:ind w:right="51"/>
        <w:jc w:val="both"/>
        <w:rPr>
          <w:rFonts w:ascii="Calibri" w:eastAsia="Calibri" w:hAnsi="Calibri" w:cs="Calibri"/>
          <w:color w:val="000000"/>
          <w:sz w:val="24"/>
          <w:szCs w:val="24"/>
        </w:rPr>
      </w:pPr>
      <w:r>
        <w:rPr>
          <w:rFonts w:ascii="Calibri" w:eastAsia="Calibri" w:hAnsi="Calibri" w:cs="Calibri"/>
          <w:b/>
          <w:bCs/>
          <w:color w:val="000000"/>
          <w:sz w:val="24"/>
          <w:szCs w:val="24"/>
        </w:rPr>
        <w:t xml:space="preserve">NOTA 2: </w:t>
      </w:r>
      <w:r>
        <w:rPr>
          <w:rFonts w:ascii="Calibri" w:eastAsia="Calibri" w:hAnsi="Calibri" w:cs="Calibri"/>
          <w:color w:val="000000"/>
          <w:sz w:val="24"/>
          <w:szCs w:val="24"/>
        </w:rPr>
        <w:t>En general, para la verificación de la Capacidad Financiera y Organizacional, deberá́ presentar el estado de situación financiera, estado de resultado y otro resultado integral deben estar refrendados por el representante legal, contador Público y Revisor Fiscal cuando el proponente se encuentre obligado a tenerlo o por el Auditor Independiente y las notas a los estados financieros. El Contador Público y Revisor Fiscal o Auditor Independiente deben anexar copia de la tarjeta profesional y certificado de antecedentes disciplinarios, expedido por la Junta Central de Contadores, este certificado debe estar vigente (no mayor a 3 meses de expedición) para la fecha de presentación de la propuesta. Deberán allegar ANEXO - CAPACIDAD FINANCIERA Y ORGANIZACIONAL EN el cual conste de manera discriminada y detallada cada uno de los valores de los indicadores solicitados, señalando las cuentas del Catálogo General de Cuentas de los estados financieros de donde se toma la información para efectos de verificar la capacidad financiera de estas entidades.</w:t>
      </w:r>
    </w:p>
    <w:p w14:paraId="000002A2" w14:textId="77777777" w:rsidR="00F45AFA" w:rsidRDefault="00F45AFA">
      <w:pPr>
        <w:widowControl w:val="0"/>
        <w:pBdr>
          <w:top w:val="nil"/>
          <w:left w:val="nil"/>
          <w:bottom w:val="nil"/>
          <w:right w:val="nil"/>
          <w:between w:val="nil"/>
        </w:pBdr>
        <w:spacing w:after="0" w:line="240" w:lineRule="auto"/>
        <w:ind w:right="51"/>
        <w:jc w:val="both"/>
        <w:rPr>
          <w:rFonts w:ascii="Calibri" w:eastAsia="Calibri" w:hAnsi="Calibri" w:cs="Calibri"/>
          <w:b/>
          <w:bCs/>
          <w:color w:val="000000"/>
          <w:sz w:val="24"/>
          <w:szCs w:val="24"/>
        </w:rPr>
      </w:pPr>
    </w:p>
    <w:p w14:paraId="000002A3" w14:textId="77777777" w:rsidR="00F45AFA" w:rsidRDefault="000E465A">
      <w:pPr>
        <w:widowControl w:val="0"/>
        <w:pBdr>
          <w:top w:val="nil"/>
          <w:left w:val="nil"/>
          <w:bottom w:val="nil"/>
          <w:right w:val="nil"/>
          <w:between w:val="nil"/>
        </w:pBdr>
        <w:spacing w:after="0" w:line="240" w:lineRule="auto"/>
        <w:ind w:right="51"/>
        <w:jc w:val="both"/>
        <w:rPr>
          <w:rFonts w:ascii="Calibri" w:eastAsia="Calibri" w:hAnsi="Calibri" w:cs="Calibri"/>
          <w:color w:val="000000"/>
          <w:sz w:val="24"/>
          <w:szCs w:val="24"/>
        </w:rPr>
      </w:pPr>
      <w:r>
        <w:rPr>
          <w:rFonts w:ascii="Calibri" w:eastAsia="Calibri" w:hAnsi="Calibri" w:cs="Calibri"/>
          <w:b/>
          <w:bCs/>
          <w:color w:val="000000"/>
          <w:sz w:val="24"/>
          <w:szCs w:val="24"/>
        </w:rPr>
        <w:t xml:space="preserve">NOTA 3: </w:t>
      </w:r>
      <w:r>
        <w:rPr>
          <w:rFonts w:ascii="Calibri" w:eastAsia="Calibri" w:hAnsi="Calibri" w:cs="Calibri"/>
          <w:color w:val="000000"/>
          <w:sz w:val="24"/>
          <w:szCs w:val="24"/>
        </w:rPr>
        <w:t>Los documentos que serán tenidos en cuenta para la evaluación de requisitos de capacidad financiera son los mencionados en este capítulo y deberán ser allegados junto con la propuesta, los cuales podrán ser susceptibles de aclaración a solicitud y requerimiento del comité evaluador.</w:t>
      </w:r>
    </w:p>
    <w:p w14:paraId="000002A4" w14:textId="77777777" w:rsidR="00F45AFA" w:rsidRDefault="00F45AFA">
      <w:pPr>
        <w:pStyle w:val="Ttulo3"/>
        <w:spacing w:after="0"/>
        <w:ind w:right="51"/>
        <w:jc w:val="both"/>
        <w:rPr>
          <w:rFonts w:ascii="Calibri" w:eastAsia="Calibri" w:hAnsi="Calibri" w:cs="Calibri"/>
          <w:color w:val="000000"/>
          <w:sz w:val="24"/>
          <w:szCs w:val="24"/>
        </w:rPr>
      </w:pPr>
      <w:bookmarkStart w:id="3" w:name="_heading=h.k5t5fbo7ysxz" w:colFirst="0" w:colLast="0"/>
      <w:bookmarkEnd w:id="3"/>
    </w:p>
    <w:p w14:paraId="000002A5" w14:textId="77777777" w:rsidR="00F45AFA" w:rsidRDefault="000E465A">
      <w:pPr>
        <w:pStyle w:val="Ttulo3"/>
        <w:spacing w:after="0"/>
        <w:ind w:right="51"/>
        <w:jc w:val="both"/>
        <w:rPr>
          <w:rFonts w:ascii="Calibri" w:eastAsia="Calibri" w:hAnsi="Calibri" w:cs="Calibri"/>
          <w:color w:val="000000"/>
          <w:sz w:val="24"/>
          <w:szCs w:val="24"/>
        </w:rPr>
      </w:pPr>
      <w:r>
        <w:rPr>
          <w:rFonts w:ascii="Calibri" w:eastAsia="Calibri" w:hAnsi="Calibri" w:cs="Calibri"/>
          <w:color w:val="000000"/>
          <w:sz w:val="24"/>
          <w:szCs w:val="24"/>
        </w:rPr>
        <w:t xml:space="preserve">NOTA 4: Notas a los Estados Financieros </w:t>
      </w:r>
    </w:p>
    <w:p w14:paraId="000002A6" w14:textId="77777777" w:rsidR="00F45AFA" w:rsidRDefault="00F45AFA">
      <w:pPr>
        <w:spacing w:after="0" w:line="240" w:lineRule="auto"/>
        <w:ind w:right="51"/>
        <w:jc w:val="both"/>
        <w:rPr>
          <w:rFonts w:ascii="Calibri" w:eastAsia="Calibri" w:hAnsi="Calibri" w:cs="Calibri"/>
          <w:color w:val="000000"/>
          <w:sz w:val="24"/>
          <w:szCs w:val="24"/>
        </w:rPr>
      </w:pPr>
    </w:p>
    <w:p w14:paraId="000002A7" w14:textId="77777777" w:rsidR="00F45AFA" w:rsidRDefault="000E465A">
      <w:pPr>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Se deberán presentar junto al balance y estado de resultados, las notas explicativas de los estados financieros especificando los gastos de intereses.</w:t>
      </w:r>
    </w:p>
    <w:p w14:paraId="000002A8" w14:textId="77777777" w:rsidR="00F45AFA" w:rsidRDefault="000E465A">
      <w:pPr>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Se deben entregar de manera desagregada el ítem de gastos financieros, con el fin de evidenciar los gastos de intereses individualmente.</w:t>
      </w:r>
    </w:p>
    <w:p w14:paraId="000002A9" w14:textId="77777777" w:rsidR="00F45AFA" w:rsidRDefault="00F45AFA">
      <w:pPr>
        <w:pStyle w:val="Ttulo3"/>
        <w:spacing w:after="0"/>
        <w:ind w:right="51"/>
        <w:jc w:val="both"/>
        <w:rPr>
          <w:rFonts w:ascii="Calibri" w:eastAsia="Calibri" w:hAnsi="Calibri" w:cs="Calibri"/>
          <w:color w:val="000000"/>
          <w:sz w:val="24"/>
          <w:szCs w:val="24"/>
        </w:rPr>
      </w:pPr>
      <w:bookmarkStart w:id="4" w:name="_heading=h.l0wckerl44et" w:colFirst="0" w:colLast="0"/>
      <w:bookmarkEnd w:id="4"/>
    </w:p>
    <w:p w14:paraId="000002AA" w14:textId="77777777" w:rsidR="00F45AFA" w:rsidRDefault="000E465A">
      <w:pPr>
        <w:pStyle w:val="Ttulo3"/>
        <w:spacing w:after="0"/>
        <w:ind w:right="51"/>
        <w:jc w:val="both"/>
        <w:rPr>
          <w:rFonts w:ascii="Calibri" w:eastAsia="Calibri" w:hAnsi="Calibri" w:cs="Calibri"/>
          <w:color w:val="000000"/>
          <w:sz w:val="24"/>
          <w:szCs w:val="24"/>
        </w:rPr>
      </w:pPr>
      <w:r>
        <w:rPr>
          <w:rFonts w:ascii="Calibri" w:eastAsia="Calibri" w:hAnsi="Calibri" w:cs="Calibri"/>
          <w:color w:val="000000"/>
          <w:sz w:val="24"/>
          <w:szCs w:val="24"/>
        </w:rPr>
        <w:t>NOTA 5: Certificación y Dictamen de los Estados Financieros</w:t>
      </w:r>
    </w:p>
    <w:p w14:paraId="000002AB" w14:textId="77777777" w:rsidR="00F45AFA" w:rsidRDefault="00F45AFA">
      <w:pPr>
        <w:spacing w:after="0" w:line="240" w:lineRule="auto"/>
        <w:ind w:right="51"/>
        <w:jc w:val="both"/>
        <w:rPr>
          <w:rFonts w:ascii="Calibri" w:eastAsia="Calibri" w:hAnsi="Calibri" w:cs="Calibri"/>
          <w:color w:val="000000"/>
          <w:sz w:val="24"/>
          <w:szCs w:val="24"/>
          <w:u w:val="single"/>
        </w:rPr>
      </w:pPr>
    </w:p>
    <w:p w14:paraId="000002AC" w14:textId="77777777" w:rsidR="00F45AFA" w:rsidRDefault="000E465A">
      <w:pPr>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u w:val="single"/>
        </w:rPr>
        <w:t>Corresponde a dos documentos diferentes y separados, suscritos como se indica a continuación:</w:t>
      </w:r>
      <w:r>
        <w:rPr>
          <w:rFonts w:ascii="Calibri" w:eastAsia="Calibri" w:hAnsi="Calibri" w:cs="Calibri"/>
          <w:color w:val="000000"/>
          <w:sz w:val="24"/>
          <w:szCs w:val="24"/>
        </w:rPr>
        <w:t xml:space="preserve"> </w:t>
      </w:r>
    </w:p>
    <w:p w14:paraId="000002AD" w14:textId="77777777" w:rsidR="00F45AFA" w:rsidRDefault="00F45AFA">
      <w:pPr>
        <w:spacing w:after="0" w:line="240" w:lineRule="auto"/>
        <w:ind w:right="51"/>
        <w:jc w:val="both"/>
        <w:rPr>
          <w:rFonts w:ascii="Calibri" w:eastAsia="Calibri" w:hAnsi="Calibri" w:cs="Calibri"/>
          <w:color w:val="000000"/>
          <w:sz w:val="24"/>
          <w:szCs w:val="24"/>
          <w:u w:val="single"/>
        </w:rPr>
      </w:pPr>
    </w:p>
    <w:p w14:paraId="000002AE" w14:textId="77777777" w:rsidR="00F45AFA" w:rsidRDefault="000E465A">
      <w:pPr>
        <w:spacing w:after="0" w:line="240" w:lineRule="auto"/>
        <w:ind w:right="51"/>
        <w:jc w:val="both"/>
        <w:rPr>
          <w:rFonts w:ascii="Calibri" w:eastAsia="Calibri" w:hAnsi="Calibri" w:cs="Calibri"/>
          <w:color w:val="000000"/>
          <w:sz w:val="24"/>
          <w:szCs w:val="24"/>
        </w:rPr>
      </w:pPr>
      <w:r>
        <w:rPr>
          <w:rFonts w:ascii="Calibri" w:eastAsia="Calibri" w:hAnsi="Calibri" w:cs="Calibri"/>
          <w:b/>
          <w:bCs/>
          <w:color w:val="000000"/>
          <w:sz w:val="24"/>
          <w:szCs w:val="24"/>
          <w:u w:val="single"/>
        </w:rPr>
        <w:t>Certificación de los Estados Financieros</w:t>
      </w:r>
      <w:r>
        <w:rPr>
          <w:rFonts w:ascii="Calibri" w:eastAsia="Calibri" w:hAnsi="Calibri" w:cs="Calibri"/>
          <w:b/>
          <w:bCs/>
          <w:color w:val="000000"/>
          <w:sz w:val="24"/>
          <w:szCs w:val="24"/>
        </w:rPr>
        <w:t xml:space="preserve">: </w:t>
      </w:r>
      <w:r>
        <w:rPr>
          <w:rFonts w:ascii="Calibri" w:eastAsia="Calibri" w:hAnsi="Calibri" w:cs="Calibri"/>
          <w:color w:val="000000"/>
          <w:sz w:val="24"/>
          <w:szCs w:val="24"/>
        </w:rPr>
        <w:t>El documento mediante el cual el representante legal y el contador certifican que los estados financieros remitidos a</w:t>
      </w:r>
      <w:r>
        <w:rPr>
          <w:rFonts w:ascii="Calibri" w:eastAsia="Calibri" w:hAnsi="Calibri" w:cs="Calibri"/>
          <w:sz w:val="24"/>
          <w:szCs w:val="24"/>
        </w:rPr>
        <w:t xml:space="preserve"> COCREA</w:t>
      </w:r>
      <w:r>
        <w:rPr>
          <w:rFonts w:ascii="Calibri" w:eastAsia="Calibri" w:hAnsi="Calibri" w:cs="Calibri"/>
          <w:color w:val="000000"/>
          <w:sz w:val="24"/>
          <w:szCs w:val="24"/>
        </w:rPr>
        <w:t xml:space="preserve"> cumplen lo dispuesto en el artículo 37 de la Ley 222 de 1995.</w:t>
      </w:r>
    </w:p>
    <w:p w14:paraId="000002AF" w14:textId="77777777" w:rsidR="00F45AFA" w:rsidRDefault="000E465A">
      <w:pPr>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 xml:space="preserve"> </w:t>
      </w:r>
    </w:p>
    <w:p w14:paraId="000002B0" w14:textId="77777777" w:rsidR="00F45AFA" w:rsidRDefault="000E465A">
      <w:pPr>
        <w:spacing w:after="0" w:line="240" w:lineRule="auto"/>
        <w:ind w:left="426" w:right="51"/>
        <w:jc w:val="both"/>
        <w:rPr>
          <w:rFonts w:ascii="Calibri" w:eastAsia="Calibri" w:hAnsi="Calibri" w:cs="Calibri"/>
          <w:color w:val="000000"/>
          <w:sz w:val="24"/>
          <w:szCs w:val="24"/>
        </w:rPr>
      </w:pPr>
      <w:r>
        <w:rPr>
          <w:rFonts w:ascii="Calibri" w:eastAsia="Calibri" w:hAnsi="Calibri" w:cs="Calibri"/>
          <w:color w:val="000000"/>
          <w:sz w:val="24"/>
          <w:szCs w:val="24"/>
        </w:rPr>
        <w:t>“</w:t>
      </w:r>
      <w:r>
        <w:rPr>
          <w:rFonts w:ascii="Calibri" w:eastAsia="Calibri" w:hAnsi="Calibri" w:cs="Calibri"/>
          <w:i/>
          <w:iCs/>
          <w:color w:val="000000"/>
          <w:sz w:val="24"/>
          <w:szCs w:val="24"/>
        </w:rPr>
        <w:t>Artículo 37. ESTADOS FINANCIEROS CERTIFICADOS. El representante legal y el contador público bajo cuya responsabilidad se hubiesen preparado los estados financieros deberán certificar aquellos que se pongan a disposición de los asociados o de terceros. La certificación consiste en declarar que se han verificado previamente las afirmaciones contenidas en ellos, conforme al reglamento, y que las mismas se han tomado fielmente de los libros.”</w:t>
      </w:r>
      <w:r>
        <w:rPr>
          <w:rFonts w:ascii="Calibri" w:eastAsia="Calibri" w:hAnsi="Calibri" w:cs="Calibri"/>
          <w:color w:val="000000"/>
          <w:sz w:val="24"/>
          <w:szCs w:val="24"/>
        </w:rPr>
        <w:t xml:space="preserve"> </w:t>
      </w:r>
    </w:p>
    <w:p w14:paraId="000002B1" w14:textId="77777777" w:rsidR="00F45AFA" w:rsidRDefault="00F45AFA">
      <w:pPr>
        <w:spacing w:after="0" w:line="240" w:lineRule="auto"/>
        <w:ind w:right="51"/>
        <w:jc w:val="both"/>
        <w:rPr>
          <w:rFonts w:ascii="Calibri" w:eastAsia="Calibri" w:hAnsi="Calibri" w:cs="Calibri"/>
          <w:color w:val="000000"/>
          <w:sz w:val="24"/>
          <w:szCs w:val="24"/>
          <w:u w:val="single"/>
        </w:rPr>
      </w:pPr>
    </w:p>
    <w:p w14:paraId="000002B2" w14:textId="77777777" w:rsidR="00F45AFA" w:rsidRDefault="000E465A">
      <w:pPr>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u w:val="single"/>
        </w:rPr>
        <w:t>La certificación a los estados financieros mínimo deberá estar suscrita por el representante legal y el contador público.</w:t>
      </w:r>
      <w:r>
        <w:rPr>
          <w:rFonts w:ascii="Calibri" w:eastAsia="Calibri" w:hAnsi="Calibri" w:cs="Calibri"/>
          <w:color w:val="000000"/>
          <w:sz w:val="24"/>
          <w:szCs w:val="24"/>
        </w:rPr>
        <w:t xml:space="preserve"> </w:t>
      </w:r>
    </w:p>
    <w:p w14:paraId="000002B3" w14:textId="77777777" w:rsidR="00F45AFA" w:rsidRDefault="00F45AFA">
      <w:pPr>
        <w:spacing w:after="0" w:line="240" w:lineRule="auto"/>
        <w:ind w:right="51"/>
        <w:jc w:val="both"/>
        <w:rPr>
          <w:rFonts w:ascii="Calibri" w:eastAsia="Calibri" w:hAnsi="Calibri" w:cs="Calibri"/>
          <w:sz w:val="24"/>
          <w:szCs w:val="24"/>
          <w:u w:val="single"/>
        </w:rPr>
      </w:pPr>
    </w:p>
    <w:p w14:paraId="000002B4" w14:textId="77777777" w:rsidR="00F45AFA" w:rsidRDefault="000E465A">
      <w:pPr>
        <w:spacing w:after="0" w:line="240" w:lineRule="auto"/>
        <w:ind w:right="51"/>
        <w:jc w:val="both"/>
        <w:rPr>
          <w:rFonts w:ascii="Calibri" w:eastAsia="Calibri" w:hAnsi="Calibri" w:cs="Calibri"/>
          <w:color w:val="000000"/>
          <w:sz w:val="24"/>
          <w:szCs w:val="24"/>
        </w:rPr>
      </w:pPr>
      <w:r>
        <w:rPr>
          <w:rFonts w:ascii="Calibri" w:eastAsia="Calibri" w:hAnsi="Calibri" w:cs="Calibri"/>
          <w:b/>
          <w:bCs/>
          <w:color w:val="000000"/>
          <w:sz w:val="24"/>
          <w:szCs w:val="24"/>
          <w:u w:val="single"/>
        </w:rPr>
        <w:t>Dictamen</w:t>
      </w:r>
      <w:r>
        <w:rPr>
          <w:rFonts w:ascii="Calibri" w:eastAsia="Calibri" w:hAnsi="Calibri" w:cs="Calibri"/>
          <w:b/>
          <w:bCs/>
          <w:color w:val="000000"/>
          <w:sz w:val="24"/>
          <w:szCs w:val="24"/>
        </w:rPr>
        <w:t>:</w:t>
      </w:r>
      <w:r>
        <w:rPr>
          <w:rFonts w:ascii="Calibri" w:eastAsia="Calibri" w:hAnsi="Calibri" w:cs="Calibri"/>
          <w:color w:val="000000"/>
          <w:sz w:val="24"/>
          <w:szCs w:val="24"/>
        </w:rPr>
        <w:t xml:space="preserve"> Documento suscrito por el revisor fiscal que los dictamina en cumplimiento de lo estipulado en el artículo 38 de la ley 222 de 1995.</w:t>
      </w:r>
    </w:p>
    <w:p w14:paraId="000002B5" w14:textId="77777777" w:rsidR="00F45AFA" w:rsidRDefault="00F45AFA">
      <w:pPr>
        <w:spacing w:after="0" w:line="240" w:lineRule="auto"/>
        <w:ind w:right="51"/>
        <w:jc w:val="both"/>
        <w:rPr>
          <w:rFonts w:ascii="Calibri" w:eastAsia="Calibri" w:hAnsi="Calibri" w:cs="Calibri"/>
          <w:color w:val="000000"/>
          <w:sz w:val="24"/>
          <w:szCs w:val="24"/>
        </w:rPr>
      </w:pPr>
    </w:p>
    <w:p w14:paraId="000002B6" w14:textId="77777777" w:rsidR="00F45AFA" w:rsidRDefault="000E465A">
      <w:pPr>
        <w:spacing w:after="0" w:line="240" w:lineRule="auto"/>
        <w:ind w:left="426" w:right="51"/>
        <w:jc w:val="both"/>
        <w:rPr>
          <w:rFonts w:ascii="Calibri" w:eastAsia="Calibri" w:hAnsi="Calibri" w:cs="Calibri"/>
          <w:color w:val="000000"/>
          <w:sz w:val="24"/>
          <w:szCs w:val="24"/>
        </w:rPr>
      </w:pPr>
      <w:r>
        <w:rPr>
          <w:rFonts w:ascii="Calibri" w:eastAsia="Calibri" w:hAnsi="Calibri" w:cs="Calibri"/>
          <w:i/>
          <w:iCs/>
          <w:color w:val="000000"/>
          <w:sz w:val="24"/>
          <w:szCs w:val="24"/>
        </w:rPr>
        <w:t>“Artículo 38. ESTADOS FINANCIEROS DICTAMINADOS. Son dictaminados aquellos estados financieros certificados que se acompañen de la opinión profesional del revisor fiscal o, a falta de éste, del contador público independiente que los hubiere examinado de conformidad con las normas de auditoría generalmente aceptadas.</w:t>
      </w:r>
      <w:r>
        <w:rPr>
          <w:rFonts w:ascii="Calibri" w:eastAsia="Calibri" w:hAnsi="Calibri" w:cs="Calibri"/>
          <w:color w:val="000000"/>
          <w:sz w:val="24"/>
          <w:szCs w:val="24"/>
        </w:rPr>
        <w:t xml:space="preserve"> </w:t>
      </w:r>
    </w:p>
    <w:p w14:paraId="000002B7" w14:textId="77777777" w:rsidR="00F45AFA" w:rsidRDefault="000E465A">
      <w:pPr>
        <w:spacing w:after="0" w:line="240" w:lineRule="auto"/>
        <w:ind w:left="426" w:right="51"/>
        <w:jc w:val="both"/>
        <w:rPr>
          <w:rFonts w:ascii="Calibri" w:eastAsia="Calibri" w:hAnsi="Calibri" w:cs="Calibri"/>
          <w:color w:val="000000"/>
          <w:sz w:val="24"/>
          <w:szCs w:val="24"/>
        </w:rPr>
      </w:pPr>
      <w:r>
        <w:rPr>
          <w:rFonts w:ascii="Calibri" w:eastAsia="Calibri" w:hAnsi="Calibri" w:cs="Calibri"/>
          <w:color w:val="000000"/>
          <w:sz w:val="24"/>
          <w:szCs w:val="24"/>
        </w:rPr>
        <w:t xml:space="preserve"> </w:t>
      </w:r>
    </w:p>
    <w:p w14:paraId="000002B8" w14:textId="77777777" w:rsidR="00F45AFA" w:rsidRDefault="000E465A">
      <w:pPr>
        <w:spacing w:after="0" w:line="240" w:lineRule="auto"/>
        <w:ind w:left="426" w:right="51"/>
        <w:jc w:val="both"/>
        <w:rPr>
          <w:rFonts w:ascii="Calibri" w:eastAsia="Calibri" w:hAnsi="Calibri" w:cs="Calibri"/>
          <w:i/>
          <w:iCs/>
          <w:color w:val="000000"/>
          <w:sz w:val="24"/>
          <w:szCs w:val="24"/>
        </w:rPr>
      </w:pPr>
      <w:r>
        <w:rPr>
          <w:rFonts w:ascii="Calibri" w:eastAsia="Calibri" w:hAnsi="Calibri" w:cs="Calibri"/>
          <w:i/>
          <w:iCs/>
          <w:color w:val="000000"/>
          <w:sz w:val="24"/>
          <w:szCs w:val="24"/>
        </w:rPr>
        <w:t xml:space="preserve">Estos estados deben ser suscritos por dicho profesional, anteponiendo la expresión "ver la opinión adjunta" u otra similar. El sentido y alcance de su firma será el que se indique en el dictamen correspondiente. </w:t>
      </w:r>
    </w:p>
    <w:p w14:paraId="000002B9" w14:textId="77777777" w:rsidR="00F45AFA" w:rsidRDefault="000E465A">
      <w:pPr>
        <w:spacing w:after="0" w:line="240" w:lineRule="auto"/>
        <w:ind w:left="426" w:right="51"/>
        <w:jc w:val="both"/>
        <w:rPr>
          <w:rFonts w:ascii="Calibri" w:eastAsia="Calibri" w:hAnsi="Calibri" w:cs="Calibri"/>
          <w:i/>
          <w:iCs/>
          <w:color w:val="000000"/>
          <w:sz w:val="24"/>
          <w:szCs w:val="24"/>
        </w:rPr>
      </w:pPr>
      <w:r>
        <w:rPr>
          <w:rFonts w:ascii="Calibri" w:eastAsia="Calibri" w:hAnsi="Calibri" w:cs="Calibri"/>
          <w:i/>
          <w:iCs/>
          <w:color w:val="000000"/>
          <w:sz w:val="24"/>
          <w:szCs w:val="24"/>
        </w:rPr>
        <w:t xml:space="preserve"> </w:t>
      </w:r>
    </w:p>
    <w:p w14:paraId="000002BA" w14:textId="77777777" w:rsidR="00F45AFA" w:rsidRDefault="000E465A">
      <w:pPr>
        <w:spacing w:after="0" w:line="240" w:lineRule="auto"/>
        <w:ind w:left="426" w:right="51"/>
        <w:jc w:val="both"/>
        <w:rPr>
          <w:rFonts w:ascii="Calibri" w:eastAsia="Calibri" w:hAnsi="Calibri" w:cs="Calibri"/>
          <w:color w:val="000000"/>
          <w:sz w:val="24"/>
          <w:szCs w:val="24"/>
        </w:rPr>
      </w:pPr>
      <w:r>
        <w:rPr>
          <w:rFonts w:ascii="Calibri" w:eastAsia="Calibri" w:hAnsi="Calibri" w:cs="Calibri"/>
          <w:i/>
          <w:iCs/>
          <w:color w:val="000000"/>
          <w:sz w:val="24"/>
          <w:szCs w:val="24"/>
        </w:rPr>
        <w:t xml:space="preserve">Cuando los estados financieros se presenten </w:t>
      </w:r>
      <w:proofErr w:type="gramStart"/>
      <w:r>
        <w:rPr>
          <w:rFonts w:ascii="Calibri" w:eastAsia="Calibri" w:hAnsi="Calibri" w:cs="Calibri"/>
          <w:i/>
          <w:iCs/>
          <w:color w:val="000000"/>
          <w:sz w:val="24"/>
          <w:szCs w:val="24"/>
        </w:rPr>
        <w:t>conjuntamente con</w:t>
      </w:r>
      <w:proofErr w:type="gramEnd"/>
      <w:r>
        <w:rPr>
          <w:rFonts w:ascii="Calibri" w:eastAsia="Calibri" w:hAnsi="Calibri" w:cs="Calibri"/>
          <w:i/>
          <w:iCs/>
          <w:color w:val="000000"/>
          <w:sz w:val="24"/>
          <w:szCs w:val="24"/>
        </w:rPr>
        <w:t xml:space="preserve"> el informe de gestión de los administradores, el revisor fiscal o contador público independiente deberá incluir en su informe su opinión sobre si entre aquéllos y éstos existe la debida concordancia.”</w:t>
      </w:r>
      <w:r>
        <w:rPr>
          <w:rFonts w:ascii="Calibri" w:eastAsia="Calibri" w:hAnsi="Calibri" w:cs="Calibri"/>
          <w:color w:val="000000"/>
          <w:sz w:val="24"/>
          <w:szCs w:val="24"/>
        </w:rPr>
        <w:t xml:space="preserve"> </w:t>
      </w:r>
    </w:p>
    <w:p w14:paraId="000002BB" w14:textId="77777777" w:rsidR="00F45AFA" w:rsidRDefault="00F45AFA">
      <w:pPr>
        <w:spacing w:after="0" w:line="240" w:lineRule="auto"/>
        <w:ind w:right="51"/>
        <w:jc w:val="both"/>
        <w:rPr>
          <w:rFonts w:ascii="Calibri" w:eastAsia="Calibri" w:hAnsi="Calibri" w:cs="Calibri"/>
          <w:color w:val="000000"/>
          <w:sz w:val="24"/>
          <w:szCs w:val="24"/>
        </w:rPr>
      </w:pPr>
    </w:p>
    <w:p w14:paraId="000002BC" w14:textId="77777777" w:rsidR="00F45AFA" w:rsidRDefault="000E465A">
      <w:pPr>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 xml:space="preserve">En cumplimiento de la legislación mencionada anteriormente, es necesario que en los estados financieros esté incluido la nota “ver la opinión adjunta” u otra similar, como indicación de la referencia al dictamen. En el caso de las no obligadas a tener revisor fiscal, se considerará válido con la referencia correcta a la empresa, en el documento del dictamen por el contador independiente. </w:t>
      </w:r>
    </w:p>
    <w:p w14:paraId="000002BD" w14:textId="77777777" w:rsidR="00F45AFA" w:rsidRDefault="00F45AFA">
      <w:pPr>
        <w:spacing w:after="0" w:line="240" w:lineRule="auto"/>
        <w:ind w:right="51"/>
        <w:jc w:val="both"/>
        <w:rPr>
          <w:rFonts w:ascii="Calibri" w:eastAsia="Calibri" w:hAnsi="Calibri" w:cs="Calibri"/>
          <w:color w:val="000000"/>
          <w:sz w:val="24"/>
          <w:szCs w:val="24"/>
        </w:rPr>
      </w:pPr>
    </w:p>
    <w:p w14:paraId="000002BE" w14:textId="77777777" w:rsidR="00F45AFA" w:rsidRDefault="000E465A">
      <w:pPr>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De acuerdo con lo dispuesto en los artículos 37 y 38 de la Ley 222 de 1995, quien certifica los estados financieros, no puede dictaminar los mismos. De igual manera con lo dispuesto en la ley 43 de 1990 art 50 y 51 y las normas o leyes que la deroguen, modifiquen o reglamenten.</w:t>
      </w:r>
    </w:p>
    <w:p w14:paraId="000002BF" w14:textId="77777777" w:rsidR="00F45AFA" w:rsidRDefault="00F45AFA">
      <w:pPr>
        <w:spacing w:after="0" w:line="240" w:lineRule="auto"/>
        <w:ind w:right="51"/>
        <w:jc w:val="both"/>
        <w:rPr>
          <w:rFonts w:ascii="Calibri" w:eastAsia="Calibri" w:hAnsi="Calibri" w:cs="Calibri"/>
          <w:color w:val="000000"/>
          <w:sz w:val="24"/>
          <w:szCs w:val="24"/>
        </w:rPr>
      </w:pPr>
    </w:p>
    <w:p w14:paraId="000002C0" w14:textId="77777777" w:rsidR="00F45AFA" w:rsidRDefault="000E465A">
      <w:pPr>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En concordancia con lo referido en el inciso anterior, los estados financieros deben ser dictaminados por el revisor fiscal; si el ente no se encuentra obligado a tener revisor fiscal, serán dictaminados por un contador público independiente. Circular Externa 030 de junio 1998 J.C.C. y sus modificaciones.</w:t>
      </w:r>
    </w:p>
    <w:p w14:paraId="000002C1" w14:textId="77777777" w:rsidR="00F45AFA" w:rsidRDefault="00F45AFA">
      <w:pPr>
        <w:spacing w:after="0" w:line="240" w:lineRule="auto"/>
        <w:ind w:right="51"/>
        <w:jc w:val="both"/>
        <w:rPr>
          <w:rFonts w:ascii="Calibri" w:eastAsia="Calibri" w:hAnsi="Calibri" w:cs="Calibri"/>
          <w:color w:val="000000"/>
          <w:sz w:val="24"/>
          <w:szCs w:val="24"/>
        </w:rPr>
      </w:pPr>
    </w:p>
    <w:p w14:paraId="000002C2" w14:textId="77777777" w:rsidR="00F45AFA" w:rsidRDefault="000E465A">
      <w:pPr>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 xml:space="preserve">Ahora bien, de conformidad con el Parágrafo 2, del artículo 13 de la Ley 43 de 1990 y las normas que las cambien, modifiquen, adicionen o reglamenten establece: </w:t>
      </w:r>
    </w:p>
    <w:p w14:paraId="000002C3" w14:textId="77777777" w:rsidR="00F45AFA" w:rsidRDefault="00F45AFA">
      <w:pPr>
        <w:spacing w:after="0" w:line="240" w:lineRule="auto"/>
        <w:ind w:right="51"/>
        <w:jc w:val="both"/>
        <w:rPr>
          <w:rFonts w:ascii="Calibri" w:eastAsia="Calibri" w:hAnsi="Calibri" w:cs="Calibri"/>
          <w:color w:val="000000"/>
          <w:sz w:val="24"/>
          <w:szCs w:val="24"/>
        </w:rPr>
      </w:pPr>
    </w:p>
    <w:p w14:paraId="000002C4" w14:textId="77777777" w:rsidR="00F45AFA" w:rsidRDefault="000E465A">
      <w:pPr>
        <w:spacing w:after="0" w:line="240" w:lineRule="auto"/>
        <w:ind w:left="426" w:right="51"/>
        <w:jc w:val="both"/>
        <w:rPr>
          <w:rFonts w:ascii="Calibri" w:eastAsia="Calibri" w:hAnsi="Calibri" w:cs="Calibri"/>
          <w:i/>
          <w:iCs/>
          <w:color w:val="000000"/>
          <w:sz w:val="24"/>
          <w:szCs w:val="24"/>
        </w:rPr>
      </w:pPr>
      <w:r>
        <w:rPr>
          <w:rFonts w:ascii="Calibri" w:eastAsia="Calibri" w:hAnsi="Calibri" w:cs="Calibri"/>
          <w:i/>
          <w:iCs/>
          <w:color w:val="000000"/>
          <w:sz w:val="24"/>
          <w:szCs w:val="24"/>
        </w:rPr>
        <w:t>“Será obligatorio tener revisor fiscal en todas las sociedades comerciales, de cualquier naturaleza, cuyos activos brutos al 31 de diciembre del año inmediatamente anterior sean o excedan el equivalente de cinco mil salarios mínimos y/o cuyos ingresos brutos durante el año inmediatamente anterior sean o excedan al equivalente a tres mil salarios mínimos.”</w:t>
      </w:r>
    </w:p>
    <w:p w14:paraId="000002C5" w14:textId="77777777" w:rsidR="00F45AFA" w:rsidRDefault="00F45AFA">
      <w:pPr>
        <w:spacing w:after="0" w:line="240" w:lineRule="auto"/>
        <w:ind w:right="51"/>
        <w:jc w:val="both"/>
        <w:rPr>
          <w:rFonts w:ascii="Calibri" w:eastAsia="Calibri" w:hAnsi="Calibri" w:cs="Calibri"/>
          <w:color w:val="000000"/>
          <w:sz w:val="24"/>
          <w:szCs w:val="24"/>
        </w:rPr>
      </w:pPr>
    </w:p>
    <w:p w14:paraId="000002C6" w14:textId="77777777" w:rsidR="00F45AFA" w:rsidRDefault="000E465A">
      <w:pPr>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Por lo anterior, si el oferente se encuentra obligado a tener Revisor Fiscal y no generó la respectiva notificación e inscripción ante la cámara de comercio, se considerará no válido el dictamen a los estados financieros y generará causal de rechazo.</w:t>
      </w:r>
    </w:p>
    <w:p w14:paraId="000002C7" w14:textId="77777777" w:rsidR="00F45AFA" w:rsidRDefault="00F45AFA">
      <w:pPr>
        <w:spacing w:after="0" w:line="240" w:lineRule="auto"/>
        <w:ind w:right="51"/>
        <w:jc w:val="both"/>
        <w:rPr>
          <w:rFonts w:ascii="Calibri" w:eastAsia="Calibri" w:hAnsi="Calibri" w:cs="Calibri"/>
          <w:color w:val="000000"/>
          <w:sz w:val="24"/>
          <w:szCs w:val="24"/>
        </w:rPr>
      </w:pPr>
    </w:p>
    <w:p w14:paraId="000002C8" w14:textId="77777777" w:rsidR="00F45AFA" w:rsidRDefault="000E465A">
      <w:pPr>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 xml:space="preserve">Para el caso del dictamen a los estados financieros, este debe mencionar el tipo de dictamen como: dictamen limpio, dictamen con salvedades, dictamen negativo o abstención de dictamen. Este será analizado y verificado en atención al contenido y a la opinión dada, así: </w:t>
      </w:r>
    </w:p>
    <w:p w14:paraId="000002C9" w14:textId="77777777" w:rsidR="00F45AFA" w:rsidRDefault="00F45AFA">
      <w:pPr>
        <w:spacing w:after="0" w:line="240" w:lineRule="auto"/>
        <w:ind w:right="51"/>
        <w:jc w:val="both"/>
        <w:rPr>
          <w:rFonts w:ascii="Calibri" w:eastAsia="Calibri" w:hAnsi="Calibri" w:cs="Calibri"/>
          <w:color w:val="000000"/>
          <w:sz w:val="24"/>
          <w:szCs w:val="24"/>
        </w:rPr>
      </w:pPr>
    </w:p>
    <w:p w14:paraId="000002CA" w14:textId="77777777" w:rsidR="00F45AFA" w:rsidRDefault="000E465A">
      <w:pPr>
        <w:numPr>
          <w:ilvl w:val="0"/>
          <w:numId w:val="25"/>
        </w:numPr>
        <w:pBdr>
          <w:top w:val="nil"/>
          <w:left w:val="nil"/>
          <w:bottom w:val="nil"/>
          <w:right w:val="nil"/>
          <w:between w:val="nil"/>
        </w:pBdr>
        <w:spacing w:after="0" w:line="240" w:lineRule="auto"/>
        <w:ind w:right="51"/>
        <w:jc w:val="both"/>
        <w:rPr>
          <w:rFonts w:ascii="Calibri" w:eastAsia="Calibri" w:hAnsi="Calibri" w:cs="Calibri"/>
          <w:color w:val="000000"/>
          <w:sz w:val="24"/>
          <w:szCs w:val="24"/>
        </w:rPr>
      </w:pPr>
      <w:r>
        <w:rPr>
          <w:rFonts w:ascii="Calibri" w:eastAsia="Calibri" w:hAnsi="Calibri" w:cs="Calibri"/>
          <w:b/>
          <w:bCs/>
          <w:color w:val="000000"/>
          <w:sz w:val="24"/>
          <w:szCs w:val="24"/>
        </w:rPr>
        <w:t xml:space="preserve">Dictamen limpio: </w:t>
      </w:r>
      <w:r>
        <w:rPr>
          <w:rFonts w:ascii="Calibri" w:eastAsia="Calibri" w:hAnsi="Calibri" w:cs="Calibri"/>
          <w:color w:val="000000"/>
          <w:sz w:val="24"/>
          <w:szCs w:val="24"/>
        </w:rPr>
        <w:t>Se acepta.</w:t>
      </w:r>
    </w:p>
    <w:p w14:paraId="000002CB" w14:textId="77777777" w:rsidR="00F45AFA" w:rsidRDefault="00F45AFA">
      <w:pPr>
        <w:pBdr>
          <w:top w:val="nil"/>
          <w:left w:val="nil"/>
          <w:bottom w:val="nil"/>
          <w:right w:val="nil"/>
          <w:between w:val="nil"/>
        </w:pBdr>
        <w:spacing w:after="0" w:line="240" w:lineRule="auto"/>
        <w:ind w:left="459" w:right="51"/>
        <w:jc w:val="both"/>
        <w:rPr>
          <w:rFonts w:ascii="Calibri" w:eastAsia="Calibri" w:hAnsi="Calibri" w:cs="Calibri"/>
          <w:color w:val="000000"/>
          <w:sz w:val="24"/>
          <w:szCs w:val="24"/>
        </w:rPr>
      </w:pPr>
    </w:p>
    <w:p w14:paraId="000002CC" w14:textId="77777777" w:rsidR="00F45AFA" w:rsidRDefault="000E465A">
      <w:pPr>
        <w:numPr>
          <w:ilvl w:val="0"/>
          <w:numId w:val="25"/>
        </w:numPr>
        <w:pBdr>
          <w:top w:val="nil"/>
          <w:left w:val="nil"/>
          <w:bottom w:val="nil"/>
          <w:right w:val="nil"/>
          <w:between w:val="nil"/>
        </w:pBdr>
        <w:spacing w:after="0" w:line="240" w:lineRule="auto"/>
        <w:ind w:right="51"/>
        <w:jc w:val="both"/>
        <w:rPr>
          <w:rFonts w:ascii="Calibri" w:eastAsia="Calibri" w:hAnsi="Calibri" w:cs="Calibri"/>
          <w:color w:val="000000"/>
          <w:sz w:val="24"/>
          <w:szCs w:val="24"/>
        </w:rPr>
      </w:pPr>
      <w:r>
        <w:rPr>
          <w:rFonts w:ascii="Calibri" w:eastAsia="Calibri" w:hAnsi="Calibri" w:cs="Calibri"/>
          <w:b/>
          <w:bCs/>
          <w:color w:val="000000"/>
          <w:sz w:val="24"/>
          <w:szCs w:val="24"/>
        </w:rPr>
        <w:t>Dictamen con salvedades:</w:t>
      </w:r>
      <w:r>
        <w:rPr>
          <w:rFonts w:ascii="Calibri" w:eastAsia="Calibri" w:hAnsi="Calibri" w:cs="Calibri"/>
          <w:color w:val="000000"/>
          <w:sz w:val="24"/>
          <w:szCs w:val="24"/>
        </w:rPr>
        <w:t xml:space="preserve"> Se acepta, cuando las salvedades no tengan relación directa con la información requerida para calcular los Indicadores de capacidad Financiera y Administrativa. En caso de tener salvedades y estas están relacionadas con las cuentas que se incluyen para el cálculo de los indicadores, el proponente será rechazado. </w:t>
      </w:r>
    </w:p>
    <w:p w14:paraId="000002CD" w14:textId="77777777" w:rsidR="00F45AFA" w:rsidRDefault="00F45AFA">
      <w:pPr>
        <w:pBdr>
          <w:top w:val="nil"/>
          <w:left w:val="nil"/>
          <w:bottom w:val="nil"/>
          <w:right w:val="nil"/>
          <w:between w:val="nil"/>
        </w:pBdr>
        <w:spacing w:after="0" w:line="240" w:lineRule="auto"/>
        <w:ind w:left="720" w:right="51"/>
        <w:rPr>
          <w:rFonts w:ascii="Calibri" w:eastAsia="Calibri" w:hAnsi="Calibri" w:cs="Calibri"/>
          <w:color w:val="000000"/>
          <w:sz w:val="24"/>
          <w:szCs w:val="24"/>
        </w:rPr>
      </w:pPr>
    </w:p>
    <w:p w14:paraId="000002CE" w14:textId="77777777" w:rsidR="00F45AFA" w:rsidRDefault="000E465A">
      <w:pPr>
        <w:numPr>
          <w:ilvl w:val="0"/>
          <w:numId w:val="25"/>
        </w:numPr>
        <w:pBdr>
          <w:top w:val="nil"/>
          <w:left w:val="nil"/>
          <w:bottom w:val="nil"/>
          <w:right w:val="nil"/>
          <w:between w:val="nil"/>
        </w:pBdr>
        <w:spacing w:after="0" w:line="240" w:lineRule="auto"/>
        <w:ind w:right="51"/>
        <w:jc w:val="both"/>
        <w:rPr>
          <w:rFonts w:ascii="Calibri" w:eastAsia="Calibri" w:hAnsi="Calibri" w:cs="Calibri"/>
          <w:color w:val="000000"/>
          <w:sz w:val="24"/>
          <w:szCs w:val="24"/>
        </w:rPr>
      </w:pPr>
      <w:r>
        <w:rPr>
          <w:rFonts w:ascii="Calibri" w:eastAsia="Calibri" w:hAnsi="Calibri" w:cs="Calibri"/>
          <w:b/>
          <w:bCs/>
          <w:color w:val="000000"/>
          <w:sz w:val="24"/>
          <w:szCs w:val="24"/>
        </w:rPr>
        <w:t xml:space="preserve">Dictamen negativo: </w:t>
      </w:r>
      <w:r>
        <w:rPr>
          <w:rFonts w:ascii="Calibri" w:eastAsia="Calibri" w:hAnsi="Calibri" w:cs="Calibri"/>
          <w:color w:val="000000"/>
          <w:sz w:val="24"/>
          <w:szCs w:val="24"/>
        </w:rPr>
        <w:t>No se acepta y genera rechazo de la propuesta.</w:t>
      </w:r>
    </w:p>
    <w:p w14:paraId="000002CF" w14:textId="77777777" w:rsidR="00F45AFA" w:rsidRDefault="00F45AFA">
      <w:pPr>
        <w:pBdr>
          <w:top w:val="nil"/>
          <w:left w:val="nil"/>
          <w:bottom w:val="nil"/>
          <w:right w:val="nil"/>
          <w:between w:val="nil"/>
        </w:pBdr>
        <w:spacing w:after="0" w:line="240" w:lineRule="auto"/>
        <w:ind w:left="720" w:right="51"/>
        <w:rPr>
          <w:rFonts w:ascii="Calibri" w:eastAsia="Calibri" w:hAnsi="Calibri" w:cs="Calibri"/>
          <w:color w:val="000000"/>
          <w:sz w:val="24"/>
          <w:szCs w:val="24"/>
        </w:rPr>
      </w:pPr>
    </w:p>
    <w:p w14:paraId="000002D0" w14:textId="77777777" w:rsidR="00F45AFA" w:rsidRDefault="000E465A">
      <w:pPr>
        <w:numPr>
          <w:ilvl w:val="0"/>
          <w:numId w:val="25"/>
        </w:numPr>
        <w:pBdr>
          <w:top w:val="nil"/>
          <w:left w:val="nil"/>
          <w:bottom w:val="nil"/>
          <w:right w:val="nil"/>
          <w:between w:val="nil"/>
        </w:pBdr>
        <w:spacing w:after="0" w:line="240" w:lineRule="auto"/>
        <w:ind w:right="51"/>
        <w:jc w:val="both"/>
        <w:rPr>
          <w:rFonts w:ascii="Calibri" w:eastAsia="Calibri" w:hAnsi="Calibri" w:cs="Calibri"/>
          <w:color w:val="000000"/>
          <w:sz w:val="24"/>
          <w:szCs w:val="24"/>
        </w:rPr>
      </w:pPr>
      <w:r>
        <w:rPr>
          <w:rFonts w:ascii="Calibri" w:eastAsia="Calibri" w:hAnsi="Calibri" w:cs="Calibri"/>
          <w:b/>
          <w:bCs/>
          <w:color w:val="000000"/>
          <w:sz w:val="24"/>
          <w:szCs w:val="24"/>
        </w:rPr>
        <w:t>Abstención de dictamen:</w:t>
      </w:r>
      <w:r>
        <w:rPr>
          <w:rFonts w:ascii="Calibri" w:eastAsia="Calibri" w:hAnsi="Calibri" w:cs="Calibri"/>
          <w:color w:val="000000"/>
          <w:sz w:val="24"/>
          <w:szCs w:val="24"/>
        </w:rPr>
        <w:t xml:space="preserve"> No se acepta y genera rechazo de la propuesta</w:t>
      </w:r>
    </w:p>
    <w:p w14:paraId="000002D1" w14:textId="77777777" w:rsidR="00F45AFA" w:rsidRDefault="00F45AFA">
      <w:pPr>
        <w:spacing w:after="0" w:line="240" w:lineRule="auto"/>
        <w:ind w:right="51"/>
        <w:jc w:val="both"/>
        <w:rPr>
          <w:rFonts w:ascii="Calibri" w:eastAsia="Calibri" w:hAnsi="Calibri" w:cs="Calibri"/>
          <w:b/>
          <w:bCs/>
          <w:color w:val="000000"/>
          <w:sz w:val="24"/>
          <w:szCs w:val="24"/>
        </w:rPr>
      </w:pPr>
    </w:p>
    <w:p w14:paraId="000002D2" w14:textId="77777777" w:rsidR="00F45AFA" w:rsidRDefault="000E465A">
      <w:pPr>
        <w:spacing w:after="0" w:line="240" w:lineRule="auto"/>
        <w:ind w:right="51"/>
        <w:jc w:val="both"/>
        <w:rPr>
          <w:rFonts w:ascii="Calibri" w:eastAsia="Calibri" w:hAnsi="Calibri" w:cs="Calibri"/>
          <w:color w:val="000000"/>
          <w:sz w:val="24"/>
          <w:szCs w:val="24"/>
        </w:rPr>
      </w:pPr>
      <w:r>
        <w:rPr>
          <w:rFonts w:ascii="Calibri" w:eastAsia="Calibri" w:hAnsi="Calibri" w:cs="Calibri"/>
          <w:b/>
          <w:bCs/>
          <w:color w:val="000000"/>
          <w:sz w:val="24"/>
          <w:szCs w:val="24"/>
        </w:rPr>
        <w:t>NOTA 6:</w:t>
      </w:r>
      <w:r>
        <w:rPr>
          <w:rFonts w:ascii="Calibri" w:eastAsia="Calibri" w:hAnsi="Calibri" w:cs="Calibri"/>
          <w:color w:val="000000"/>
          <w:sz w:val="24"/>
          <w:szCs w:val="24"/>
        </w:rPr>
        <w:t xml:space="preserve"> Para las empresas que estén exceptuadas de contar con Revisor fiscal, teniendo en cuenta normatividad especial, deben suministrar los estatutos y el informe de la auditoría financiera del ente de control según el nivel al que esté adscrito, el cual contenga la auditoría financiera respectiva, del año inmediatamente anterior. En este sentido, los estatutos deberán indicar en el título de control fiscal y control interno, la entidad que ejerce esta función.  </w:t>
      </w:r>
    </w:p>
    <w:p w14:paraId="000002D3" w14:textId="77777777" w:rsidR="00F45AFA" w:rsidRDefault="000E465A">
      <w:pPr>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 xml:space="preserve"> </w:t>
      </w:r>
    </w:p>
    <w:p w14:paraId="000002D4" w14:textId="77777777" w:rsidR="00F45AFA" w:rsidRDefault="000E465A">
      <w:pPr>
        <w:spacing w:after="0" w:line="240" w:lineRule="auto"/>
        <w:ind w:right="51"/>
        <w:jc w:val="both"/>
        <w:rPr>
          <w:rFonts w:ascii="Calibri" w:eastAsia="Calibri" w:hAnsi="Calibri" w:cs="Calibri"/>
          <w:color w:val="000000"/>
          <w:sz w:val="24"/>
          <w:szCs w:val="24"/>
        </w:rPr>
      </w:pPr>
      <w:r>
        <w:rPr>
          <w:rFonts w:ascii="Calibri" w:eastAsia="Calibri" w:hAnsi="Calibri" w:cs="Calibri"/>
          <w:b/>
          <w:bCs/>
          <w:color w:val="000000"/>
          <w:sz w:val="24"/>
          <w:szCs w:val="24"/>
        </w:rPr>
        <w:t>NOTA 7:</w:t>
      </w:r>
      <w:r>
        <w:rPr>
          <w:rFonts w:ascii="Calibri" w:eastAsia="Calibri" w:hAnsi="Calibri" w:cs="Calibri"/>
          <w:color w:val="000000"/>
          <w:sz w:val="24"/>
          <w:szCs w:val="24"/>
        </w:rPr>
        <w:t xml:space="preserve"> El documento de dictamen debe contener como mínimo los siguientes acápites: a) Identificación de la empresa dictaminada; b) Periodo evaluado; c) Evaluaciones practicadas; d) Fecha de la evaluación; e) Observaciones o salvedades y f) Opinión.  </w:t>
      </w:r>
    </w:p>
    <w:p w14:paraId="000002D5" w14:textId="77777777" w:rsidR="00F45AFA" w:rsidRDefault="00F45AFA">
      <w:pPr>
        <w:pStyle w:val="Ttulo3"/>
        <w:spacing w:after="0"/>
        <w:ind w:right="51"/>
        <w:jc w:val="both"/>
        <w:rPr>
          <w:rFonts w:ascii="Calibri" w:eastAsia="Calibri" w:hAnsi="Calibri" w:cs="Calibri"/>
          <w:color w:val="000000"/>
          <w:sz w:val="24"/>
          <w:szCs w:val="24"/>
        </w:rPr>
      </w:pPr>
      <w:bookmarkStart w:id="5" w:name="_heading=h.esqyji1hhh3k" w:colFirst="0" w:colLast="0"/>
      <w:bookmarkEnd w:id="5"/>
    </w:p>
    <w:p w14:paraId="000002D6" w14:textId="77777777" w:rsidR="00F45AFA" w:rsidRDefault="000E465A">
      <w:pPr>
        <w:pStyle w:val="Ttulo3"/>
        <w:spacing w:after="0"/>
        <w:ind w:right="51"/>
        <w:jc w:val="both"/>
        <w:rPr>
          <w:rFonts w:ascii="Calibri" w:eastAsia="Calibri" w:hAnsi="Calibri" w:cs="Calibri"/>
          <w:color w:val="000000"/>
          <w:sz w:val="24"/>
          <w:szCs w:val="24"/>
        </w:rPr>
      </w:pPr>
      <w:r>
        <w:rPr>
          <w:rFonts w:ascii="Calibri" w:eastAsia="Calibri" w:hAnsi="Calibri" w:cs="Calibri"/>
          <w:color w:val="000000"/>
          <w:sz w:val="24"/>
          <w:szCs w:val="24"/>
        </w:rPr>
        <w:t xml:space="preserve">NOTA 8: </w:t>
      </w:r>
      <w:r>
        <w:rPr>
          <w:rFonts w:ascii="Calibri" w:eastAsia="Calibri" w:hAnsi="Calibri" w:cs="Calibri"/>
          <w:b w:val="0"/>
          <w:bCs w:val="0"/>
          <w:color w:val="000000"/>
          <w:sz w:val="24"/>
          <w:szCs w:val="24"/>
        </w:rPr>
        <w:t>Fotocopia de la Tarjeta Profesional y Certificado de Antecedentes Disciplinarios</w:t>
      </w:r>
    </w:p>
    <w:p w14:paraId="000002D7" w14:textId="77777777" w:rsidR="00F45AFA" w:rsidRDefault="000E465A">
      <w:pPr>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Se deberá presentar la tarjeta Profesional y el Certificado de Antecedentes Disciplinarios emitido por la Junta Central de Contadores de los profesionales (Contador Público - Revisor Fiscal, en caso de aplicar) que certifican y dictaminan los estados financieros.</w:t>
      </w:r>
    </w:p>
    <w:p w14:paraId="000002D8" w14:textId="77777777" w:rsidR="00F45AFA" w:rsidRDefault="000E465A">
      <w:pPr>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El Certificado de Antecedentes Disciplinarios, deberá tener fecha de expedición no superior a tres (3) meses, contados a partir de la fecha de cierre de la etapa de recibo de propuestas.</w:t>
      </w:r>
    </w:p>
    <w:p w14:paraId="000002D9" w14:textId="77777777" w:rsidR="00F45AFA" w:rsidRDefault="00F45AFA">
      <w:pPr>
        <w:spacing w:after="0" w:line="240" w:lineRule="auto"/>
        <w:ind w:right="51"/>
        <w:jc w:val="both"/>
        <w:rPr>
          <w:rFonts w:ascii="Calibri" w:eastAsia="Calibri" w:hAnsi="Calibri" w:cs="Calibri"/>
          <w:color w:val="000000"/>
          <w:sz w:val="24"/>
          <w:szCs w:val="24"/>
        </w:rPr>
      </w:pPr>
    </w:p>
    <w:p w14:paraId="000002DA" w14:textId="77777777" w:rsidR="00F45AFA" w:rsidRPr="0007346A" w:rsidRDefault="000E465A">
      <w:pPr>
        <w:pStyle w:val="Ttulo1"/>
        <w:keepNext w:val="0"/>
        <w:keepLines w:val="0"/>
        <w:widowControl w:val="0"/>
        <w:numPr>
          <w:ilvl w:val="1"/>
          <w:numId w:val="27"/>
        </w:numPr>
        <w:tabs>
          <w:tab w:val="left" w:pos="709"/>
        </w:tabs>
        <w:spacing w:before="0" w:line="240" w:lineRule="auto"/>
        <w:ind w:left="0" w:right="51" w:firstLine="0"/>
        <w:rPr>
          <w:b/>
          <w:bCs/>
          <w:color w:val="000000"/>
          <w:sz w:val="24"/>
          <w:szCs w:val="24"/>
          <w:u w:val="single"/>
        </w:rPr>
      </w:pPr>
      <w:bookmarkStart w:id="6" w:name="_heading=h.rrutlg2byite" w:colFirst="0" w:colLast="0"/>
      <w:bookmarkEnd w:id="6"/>
      <w:r w:rsidRPr="0007346A">
        <w:rPr>
          <w:b/>
          <w:bCs/>
          <w:color w:val="000000"/>
          <w:sz w:val="24"/>
          <w:szCs w:val="24"/>
          <w:u w:val="single"/>
        </w:rPr>
        <w:t xml:space="preserve">REQUISITOS TÉCNICOS HABILITANTES </w:t>
      </w:r>
    </w:p>
    <w:p w14:paraId="000002DB" w14:textId="77777777" w:rsidR="00F45AFA" w:rsidRPr="0007346A" w:rsidRDefault="00F45AFA">
      <w:pPr>
        <w:pStyle w:val="Ttulo1"/>
        <w:tabs>
          <w:tab w:val="left" w:pos="820"/>
        </w:tabs>
        <w:spacing w:before="0" w:line="240" w:lineRule="auto"/>
        <w:ind w:right="51"/>
        <w:rPr>
          <w:b/>
          <w:bCs/>
          <w:color w:val="000000"/>
          <w:sz w:val="24"/>
          <w:szCs w:val="24"/>
          <w:u w:val="single"/>
        </w:rPr>
      </w:pPr>
    </w:p>
    <w:p w14:paraId="000002DC" w14:textId="77777777" w:rsidR="00F45AFA" w:rsidRPr="0007346A" w:rsidRDefault="000E465A">
      <w:pPr>
        <w:pStyle w:val="Ttulo1"/>
        <w:keepNext w:val="0"/>
        <w:keepLines w:val="0"/>
        <w:widowControl w:val="0"/>
        <w:numPr>
          <w:ilvl w:val="2"/>
          <w:numId w:val="28"/>
        </w:numPr>
        <w:tabs>
          <w:tab w:val="left" w:pos="820"/>
        </w:tabs>
        <w:spacing w:before="0" w:line="240" w:lineRule="auto"/>
        <w:ind w:right="51"/>
        <w:jc w:val="both"/>
        <w:rPr>
          <w:b/>
          <w:bCs/>
          <w:color w:val="000000"/>
          <w:sz w:val="24"/>
          <w:szCs w:val="24"/>
        </w:rPr>
      </w:pPr>
      <w:r w:rsidRPr="0007346A">
        <w:rPr>
          <w:b/>
          <w:bCs/>
          <w:color w:val="000000"/>
          <w:sz w:val="24"/>
          <w:szCs w:val="24"/>
          <w:u w:val="single"/>
        </w:rPr>
        <w:t>EXPERIENCIA DEL PROPONENTE – ANEXO No. 3 FORMATO DE EXPERIENCIA MÍNIMA REQUERIDA</w:t>
      </w:r>
    </w:p>
    <w:p w14:paraId="000002DE" w14:textId="20C169E1" w:rsidR="00F45AFA" w:rsidRDefault="000E465A">
      <w:pPr>
        <w:pStyle w:val="Ttulo1"/>
        <w:tabs>
          <w:tab w:val="left" w:pos="820"/>
        </w:tabs>
        <w:spacing w:before="0" w:line="240" w:lineRule="auto"/>
        <w:ind w:right="51"/>
        <w:jc w:val="both"/>
        <w:rPr>
          <w:b/>
          <w:bCs/>
          <w:color w:val="000000"/>
          <w:sz w:val="24"/>
          <w:szCs w:val="24"/>
        </w:rPr>
      </w:pPr>
      <w:r w:rsidRPr="0007346A">
        <w:rPr>
          <w:color w:val="000000"/>
          <w:sz w:val="24"/>
          <w:szCs w:val="24"/>
        </w:rPr>
        <w:t xml:space="preserve">Para la presente convocatoria abierta los proponentes deberán presentar certificación de </w:t>
      </w:r>
      <w:r w:rsidRPr="0007346A">
        <w:rPr>
          <w:b/>
          <w:bCs/>
          <w:color w:val="000000"/>
          <w:sz w:val="24"/>
          <w:szCs w:val="24"/>
          <w:u w:val="single"/>
        </w:rPr>
        <w:t xml:space="preserve">MÁXIMO </w:t>
      </w:r>
      <w:r w:rsidR="00C62C97" w:rsidRPr="0007346A">
        <w:rPr>
          <w:b/>
          <w:bCs/>
          <w:color w:val="000000"/>
          <w:sz w:val="24"/>
          <w:szCs w:val="24"/>
          <w:u w:val="single"/>
        </w:rPr>
        <w:t>TRES</w:t>
      </w:r>
      <w:r w:rsidRPr="0007346A">
        <w:rPr>
          <w:b/>
          <w:bCs/>
          <w:color w:val="000000"/>
          <w:sz w:val="24"/>
          <w:szCs w:val="24"/>
          <w:u w:val="single"/>
        </w:rPr>
        <w:t xml:space="preserve"> (0</w:t>
      </w:r>
      <w:r w:rsidR="00C62C97" w:rsidRPr="0007346A">
        <w:rPr>
          <w:b/>
          <w:bCs/>
          <w:color w:val="000000"/>
          <w:sz w:val="24"/>
          <w:szCs w:val="24"/>
          <w:u w:val="single"/>
        </w:rPr>
        <w:t>3</w:t>
      </w:r>
      <w:r w:rsidRPr="0007346A">
        <w:rPr>
          <w:b/>
          <w:bCs/>
          <w:color w:val="000000"/>
          <w:sz w:val="24"/>
          <w:szCs w:val="24"/>
          <w:u w:val="single"/>
        </w:rPr>
        <w:t>) co</w:t>
      </w:r>
      <w:r>
        <w:rPr>
          <w:b/>
          <w:bCs/>
          <w:color w:val="000000"/>
          <w:sz w:val="24"/>
          <w:szCs w:val="24"/>
          <w:u w:val="single"/>
        </w:rPr>
        <w:t>ntratos ejecutados directamente por el proponente</w:t>
      </w:r>
      <w:r>
        <w:rPr>
          <w:color w:val="000000"/>
          <w:sz w:val="24"/>
          <w:szCs w:val="24"/>
        </w:rPr>
        <w:t xml:space="preserve"> a la fecha de presentación de la propuesta, recibidos a satisfacción en sus servicios y que deberán tener por objeto o contener dentro de su alcance: </w:t>
      </w:r>
    </w:p>
    <w:p w14:paraId="000002DF" w14:textId="77777777" w:rsidR="00F45AFA" w:rsidRDefault="00F45AFA">
      <w:pPr>
        <w:pStyle w:val="Ttulo1"/>
        <w:tabs>
          <w:tab w:val="left" w:pos="820"/>
        </w:tabs>
        <w:spacing w:before="0" w:line="240" w:lineRule="auto"/>
        <w:ind w:right="51"/>
        <w:jc w:val="both"/>
        <w:rPr>
          <w:b/>
          <w:bCs/>
          <w:color w:val="000000"/>
          <w:sz w:val="24"/>
          <w:szCs w:val="24"/>
        </w:rPr>
      </w:pPr>
    </w:p>
    <w:p w14:paraId="000002E0" w14:textId="1DDDA074" w:rsidR="00F45AFA" w:rsidRPr="00C62C97" w:rsidRDefault="00D1769A">
      <w:pPr>
        <w:widowControl w:val="0"/>
        <w:numPr>
          <w:ilvl w:val="3"/>
          <w:numId w:val="3"/>
        </w:numPr>
        <w:pBdr>
          <w:top w:val="nil"/>
          <w:left w:val="nil"/>
          <w:bottom w:val="nil"/>
          <w:right w:val="nil"/>
          <w:between w:val="nil"/>
        </w:pBdr>
        <w:spacing w:after="0" w:line="240" w:lineRule="auto"/>
        <w:ind w:left="709" w:right="51" w:hanging="709"/>
        <w:jc w:val="both"/>
        <w:rPr>
          <w:rFonts w:ascii="Calibri" w:eastAsia="Calibri" w:hAnsi="Calibri" w:cs="Calibri"/>
          <w:b/>
          <w:bCs/>
          <w:color w:val="000000"/>
          <w:sz w:val="24"/>
          <w:szCs w:val="24"/>
        </w:rPr>
      </w:pPr>
      <w:sdt>
        <w:sdtPr>
          <w:tag w:val="goog_rdk_10"/>
          <w:id w:val="1968980196"/>
        </w:sdtPr>
        <w:sdtEndPr/>
        <w:sdtContent/>
      </w:sdt>
      <w:r w:rsidR="000E465A" w:rsidRPr="00C62C97">
        <w:rPr>
          <w:rFonts w:ascii="Calibri" w:eastAsia="Calibri" w:hAnsi="Calibri" w:cs="Calibri"/>
          <w:b/>
          <w:bCs/>
          <w:color w:val="000000"/>
          <w:sz w:val="24"/>
          <w:szCs w:val="24"/>
        </w:rPr>
        <w:t xml:space="preserve">“Servicios de </w:t>
      </w:r>
      <w:r w:rsidR="00921D0C" w:rsidRPr="00C62C97">
        <w:rPr>
          <w:rFonts w:ascii="Calibri" w:eastAsia="Calibri" w:hAnsi="Calibri" w:cs="Calibri"/>
          <w:b/>
          <w:bCs/>
          <w:color w:val="000000"/>
          <w:sz w:val="24"/>
          <w:szCs w:val="24"/>
        </w:rPr>
        <w:t>operación logística, administrativa, técnica, financiera y operativa de eventos culturales y/o académicos de gran formato como ferias, festivales, conciertos, congresos, convenciones, entre otros</w:t>
      </w:r>
      <w:r w:rsidR="006B52AE">
        <w:rPr>
          <w:rFonts w:ascii="Calibri" w:eastAsia="Calibri" w:hAnsi="Calibri" w:cs="Calibri"/>
          <w:b/>
          <w:bCs/>
          <w:color w:val="000000"/>
          <w:sz w:val="24"/>
          <w:szCs w:val="24"/>
        </w:rPr>
        <w:t>.</w:t>
      </w:r>
      <w:r w:rsidR="000E465A" w:rsidRPr="00C62C97">
        <w:rPr>
          <w:rFonts w:ascii="Calibri" w:eastAsia="Calibri" w:hAnsi="Calibri" w:cs="Calibri"/>
          <w:b/>
          <w:bCs/>
          <w:color w:val="000000"/>
          <w:sz w:val="24"/>
          <w:szCs w:val="24"/>
        </w:rPr>
        <w:t>”</w:t>
      </w:r>
    </w:p>
    <w:p w14:paraId="000002E1" w14:textId="77777777" w:rsidR="00F45AFA" w:rsidRDefault="00F45AFA">
      <w:pPr>
        <w:widowControl w:val="0"/>
        <w:pBdr>
          <w:top w:val="nil"/>
          <w:left w:val="nil"/>
          <w:bottom w:val="nil"/>
          <w:right w:val="nil"/>
          <w:between w:val="nil"/>
        </w:pBdr>
        <w:spacing w:after="0" w:line="240" w:lineRule="auto"/>
        <w:ind w:left="720" w:right="51"/>
        <w:jc w:val="both"/>
        <w:rPr>
          <w:rFonts w:ascii="Calibri" w:eastAsia="Calibri" w:hAnsi="Calibri" w:cs="Calibri"/>
          <w:b/>
          <w:bCs/>
          <w:color w:val="000000"/>
          <w:sz w:val="24"/>
          <w:szCs w:val="24"/>
        </w:rPr>
      </w:pPr>
    </w:p>
    <w:p w14:paraId="000002E2" w14:textId="77777777" w:rsidR="00F45AFA" w:rsidRDefault="000E465A">
      <w:pPr>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Adicionalmente se deberá cumplir con la siguiente exigencia:</w:t>
      </w:r>
    </w:p>
    <w:p w14:paraId="000002E3" w14:textId="77777777" w:rsidR="00F45AFA" w:rsidRDefault="00F45AFA">
      <w:pPr>
        <w:spacing w:after="0" w:line="240" w:lineRule="auto"/>
        <w:ind w:right="51"/>
        <w:jc w:val="both"/>
        <w:rPr>
          <w:rFonts w:ascii="Calibri" w:eastAsia="Calibri" w:hAnsi="Calibri" w:cs="Calibri"/>
          <w:color w:val="000000"/>
          <w:sz w:val="24"/>
          <w:szCs w:val="24"/>
        </w:rPr>
      </w:pPr>
    </w:p>
    <w:p w14:paraId="000002E4" w14:textId="41767DE7" w:rsidR="00F45AFA" w:rsidRDefault="00D1769A">
      <w:pPr>
        <w:widowControl w:val="0"/>
        <w:numPr>
          <w:ilvl w:val="3"/>
          <w:numId w:val="3"/>
        </w:numPr>
        <w:pBdr>
          <w:top w:val="nil"/>
          <w:left w:val="nil"/>
          <w:bottom w:val="nil"/>
          <w:right w:val="nil"/>
          <w:between w:val="nil"/>
        </w:pBdr>
        <w:spacing w:after="0" w:line="240" w:lineRule="auto"/>
        <w:ind w:left="709" w:right="51" w:hanging="709"/>
        <w:jc w:val="both"/>
        <w:rPr>
          <w:rFonts w:ascii="Calibri" w:eastAsia="Calibri" w:hAnsi="Calibri" w:cs="Calibri"/>
          <w:color w:val="000000"/>
          <w:sz w:val="24"/>
          <w:szCs w:val="24"/>
        </w:rPr>
      </w:pPr>
      <w:sdt>
        <w:sdtPr>
          <w:tag w:val="goog_rdk_11"/>
          <w:id w:val="361404627"/>
        </w:sdtPr>
        <w:sdtEndPr/>
        <w:sdtContent/>
      </w:sdt>
      <w:r w:rsidR="000E465A">
        <w:rPr>
          <w:rFonts w:ascii="Calibri" w:eastAsia="Calibri" w:hAnsi="Calibri" w:cs="Calibri"/>
          <w:color w:val="000000"/>
          <w:sz w:val="24"/>
          <w:szCs w:val="24"/>
        </w:rPr>
        <w:t xml:space="preserve">Los contratos aportados deberán sumar un valor igual o superior </w:t>
      </w:r>
      <w:r w:rsidR="000E465A">
        <w:rPr>
          <w:rFonts w:ascii="Calibri" w:eastAsia="Calibri" w:hAnsi="Calibri" w:cs="Calibri"/>
          <w:color w:val="000000"/>
          <w:sz w:val="24"/>
          <w:szCs w:val="24"/>
          <w:highlight w:val="white"/>
        </w:rPr>
        <w:t xml:space="preserve">a </w:t>
      </w:r>
      <w:r w:rsidR="00442588" w:rsidRPr="00C62C97">
        <w:rPr>
          <w:rFonts w:ascii="Calibri" w:eastAsia="Calibri" w:hAnsi="Calibri" w:cs="Calibri"/>
          <w:b/>
          <w:bCs/>
          <w:sz w:val="24"/>
          <w:szCs w:val="24"/>
        </w:rPr>
        <w:t>30</w:t>
      </w:r>
      <w:r w:rsidR="00517348">
        <w:rPr>
          <w:rFonts w:ascii="Calibri" w:eastAsia="Calibri" w:hAnsi="Calibri" w:cs="Calibri"/>
          <w:b/>
          <w:bCs/>
          <w:sz w:val="24"/>
          <w:szCs w:val="24"/>
        </w:rPr>
        <w:t>0</w:t>
      </w:r>
      <w:r w:rsidR="000E465A" w:rsidRPr="00C62C97">
        <w:rPr>
          <w:rFonts w:ascii="Calibri" w:eastAsia="Calibri" w:hAnsi="Calibri" w:cs="Calibri"/>
          <w:b/>
          <w:bCs/>
          <w:sz w:val="24"/>
          <w:szCs w:val="24"/>
        </w:rPr>
        <w:t xml:space="preserve"> SMLMV</w:t>
      </w:r>
      <w:r w:rsidR="000E465A" w:rsidRPr="00C62C97">
        <w:rPr>
          <w:rFonts w:ascii="Calibri" w:eastAsia="Calibri" w:hAnsi="Calibri" w:cs="Calibri"/>
          <w:sz w:val="24"/>
          <w:szCs w:val="24"/>
        </w:rPr>
        <w:t xml:space="preserve">, </w:t>
      </w:r>
      <w:r w:rsidR="000E465A" w:rsidRPr="00C62C97">
        <w:rPr>
          <w:rFonts w:ascii="Calibri" w:eastAsia="Calibri" w:hAnsi="Calibri" w:cs="Calibri"/>
          <w:color w:val="000000"/>
          <w:sz w:val="24"/>
          <w:szCs w:val="24"/>
        </w:rPr>
        <w:t>su certificado deberá incluir fecha de inicio y fecha de terminación, fecha de elabo</w:t>
      </w:r>
      <w:r w:rsidR="000E465A">
        <w:rPr>
          <w:rFonts w:ascii="Calibri" w:eastAsia="Calibri" w:hAnsi="Calibri" w:cs="Calibri"/>
          <w:color w:val="000000"/>
          <w:sz w:val="24"/>
          <w:szCs w:val="24"/>
        </w:rPr>
        <w:t xml:space="preserve">ración del certificado y datos de contacto del contratante. </w:t>
      </w:r>
    </w:p>
    <w:p w14:paraId="000002E5" w14:textId="77777777" w:rsidR="00F45AFA" w:rsidRDefault="00F45AFA">
      <w:pPr>
        <w:tabs>
          <w:tab w:val="left" w:pos="820"/>
        </w:tabs>
        <w:spacing w:after="0" w:line="240" w:lineRule="auto"/>
        <w:ind w:right="51"/>
        <w:jc w:val="both"/>
        <w:rPr>
          <w:rFonts w:ascii="Calibri" w:eastAsia="Calibri" w:hAnsi="Calibri" w:cs="Calibri"/>
          <w:color w:val="000000"/>
          <w:sz w:val="24"/>
          <w:szCs w:val="24"/>
        </w:rPr>
      </w:pPr>
    </w:p>
    <w:p w14:paraId="000002E6" w14:textId="77777777" w:rsidR="00F45AFA" w:rsidRDefault="000E465A">
      <w:pPr>
        <w:tabs>
          <w:tab w:val="left" w:pos="820"/>
        </w:tabs>
        <w:spacing w:after="0" w:line="240" w:lineRule="auto"/>
        <w:ind w:right="51"/>
        <w:jc w:val="both"/>
        <w:rPr>
          <w:rFonts w:ascii="Calibri" w:eastAsia="Calibri" w:hAnsi="Calibri" w:cs="Calibri"/>
          <w:color w:val="000000"/>
          <w:sz w:val="24"/>
          <w:szCs w:val="24"/>
        </w:rPr>
      </w:pPr>
      <w:r w:rsidRPr="006B52AE">
        <w:rPr>
          <w:rFonts w:asciiTheme="minorHAnsi" w:hAnsiTheme="minorHAnsi" w:cstheme="minorHAnsi"/>
          <w:b/>
          <w:bCs/>
          <w:sz w:val="24"/>
          <w:szCs w:val="24"/>
        </w:rPr>
        <w:t>NOTA 1:</w:t>
      </w:r>
      <w:r w:rsidRPr="006B52AE">
        <w:rPr>
          <w:rFonts w:asciiTheme="minorHAnsi" w:hAnsiTheme="minorHAnsi" w:cstheme="minorHAnsi"/>
        </w:rPr>
        <w:t xml:space="preserve">  </w:t>
      </w:r>
      <w:r w:rsidRPr="006B52AE">
        <w:rPr>
          <w:rFonts w:asciiTheme="minorHAnsi" w:eastAsia="Calibri" w:hAnsiTheme="minorHAnsi" w:cstheme="minorHAnsi"/>
          <w:b/>
          <w:bCs/>
          <w:sz w:val="24"/>
          <w:szCs w:val="24"/>
        </w:rPr>
        <w:t>Para efectos de acreditar experiencia en proyectos de mediano y gran formato,</w:t>
      </w:r>
      <w:r w:rsidRPr="006B52AE">
        <w:rPr>
          <w:rFonts w:asciiTheme="minorHAnsi" w:eastAsia="Calibri" w:hAnsiTheme="minorHAnsi" w:cstheme="minorHAnsi"/>
          <w:sz w:val="24"/>
          <w:szCs w:val="24"/>
        </w:rPr>
        <w:t xml:space="preserve"> se entiende por estos los espectáculos públicos de las artes escénicas, los cuales están re</w:t>
      </w:r>
      <w:r>
        <w:rPr>
          <w:rFonts w:ascii="Calibri" w:eastAsia="Calibri" w:hAnsi="Calibri" w:cs="Calibri"/>
          <w:sz w:val="24"/>
          <w:szCs w:val="24"/>
        </w:rPr>
        <w:t>gulados principalmente por la </w:t>
      </w:r>
      <w:hyperlink r:id="rId22">
        <w:r>
          <w:rPr>
            <w:rFonts w:ascii="Calibri" w:eastAsia="Calibri" w:hAnsi="Calibri" w:cs="Calibri"/>
            <w:b/>
            <w:bCs/>
            <w:color w:val="000000"/>
            <w:sz w:val="24"/>
            <w:szCs w:val="24"/>
            <w:highlight w:val="white"/>
            <w:u w:val="single"/>
          </w:rPr>
          <w:t>Ley 1493 de 2011 (Ley de Espectáculos Públicos - LEP)</w:t>
        </w:r>
      </w:hyperlink>
      <w:r>
        <w:rPr>
          <w:rFonts w:ascii="Calibri" w:eastAsia="Calibri" w:hAnsi="Calibri" w:cs="Calibri"/>
          <w:sz w:val="24"/>
          <w:szCs w:val="24"/>
          <w:highlight w:val="white"/>
        </w:rPr>
        <w:t>, la cual formaliza, fomenta y regula la industria.</w:t>
      </w:r>
    </w:p>
    <w:p w14:paraId="000002E7" w14:textId="77777777" w:rsidR="00F45AFA" w:rsidRDefault="00F45AFA">
      <w:pPr>
        <w:tabs>
          <w:tab w:val="left" w:pos="820"/>
        </w:tabs>
        <w:spacing w:after="0" w:line="240" w:lineRule="auto"/>
        <w:ind w:right="51"/>
        <w:jc w:val="both"/>
        <w:rPr>
          <w:rFonts w:ascii="Calibri" w:eastAsia="Calibri" w:hAnsi="Calibri" w:cs="Calibri"/>
          <w:color w:val="000000"/>
          <w:sz w:val="24"/>
          <w:szCs w:val="24"/>
        </w:rPr>
      </w:pPr>
    </w:p>
    <w:p w14:paraId="000002E8" w14:textId="77777777" w:rsidR="00F45AFA" w:rsidRDefault="000E465A">
      <w:pPr>
        <w:tabs>
          <w:tab w:val="left" w:pos="820"/>
        </w:tabs>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 xml:space="preserve">En caso de que de la certificación o del documento idóneo expedido por el certificante no sea posible determinar el valor ejecutado en el suministro de tiquetes, no será tenida en cuenta la certificación del contrato para la acreditación de experiencia. </w:t>
      </w:r>
    </w:p>
    <w:p w14:paraId="000002E9" w14:textId="77777777" w:rsidR="00F45AFA" w:rsidRDefault="00F45AFA">
      <w:pPr>
        <w:tabs>
          <w:tab w:val="left" w:pos="820"/>
        </w:tabs>
        <w:spacing w:after="0" w:line="240" w:lineRule="auto"/>
        <w:ind w:right="51"/>
        <w:jc w:val="both"/>
        <w:rPr>
          <w:rFonts w:ascii="Calibri" w:eastAsia="Calibri" w:hAnsi="Calibri" w:cs="Calibri"/>
          <w:b/>
          <w:bCs/>
          <w:color w:val="000000"/>
          <w:sz w:val="24"/>
          <w:szCs w:val="24"/>
        </w:rPr>
      </w:pPr>
    </w:p>
    <w:p w14:paraId="000002EA" w14:textId="77777777" w:rsidR="00F45AFA" w:rsidRDefault="000E465A">
      <w:pPr>
        <w:tabs>
          <w:tab w:val="left" w:pos="820"/>
        </w:tabs>
        <w:spacing w:after="0" w:line="240" w:lineRule="auto"/>
        <w:ind w:right="51"/>
        <w:jc w:val="both"/>
        <w:rPr>
          <w:rFonts w:ascii="Calibri" w:eastAsia="Calibri" w:hAnsi="Calibri" w:cs="Calibri"/>
          <w:b/>
          <w:bCs/>
          <w:color w:val="000000"/>
          <w:sz w:val="24"/>
          <w:szCs w:val="24"/>
        </w:rPr>
      </w:pPr>
      <w:r>
        <w:rPr>
          <w:rFonts w:ascii="Calibri" w:eastAsia="Calibri" w:hAnsi="Calibri" w:cs="Calibri"/>
          <w:b/>
          <w:bCs/>
          <w:color w:val="000000"/>
          <w:sz w:val="24"/>
          <w:szCs w:val="24"/>
        </w:rPr>
        <w:t>REGLAS GENERALES:</w:t>
      </w:r>
    </w:p>
    <w:p w14:paraId="000002EB" w14:textId="77777777" w:rsidR="00F45AFA" w:rsidRDefault="00F45AFA">
      <w:pPr>
        <w:tabs>
          <w:tab w:val="left" w:pos="820"/>
        </w:tabs>
        <w:spacing w:after="0" w:line="240" w:lineRule="auto"/>
        <w:ind w:right="51"/>
        <w:jc w:val="both"/>
        <w:rPr>
          <w:rFonts w:ascii="Calibri" w:eastAsia="Calibri" w:hAnsi="Calibri" w:cs="Calibri"/>
          <w:b/>
          <w:bCs/>
          <w:color w:val="000000"/>
          <w:sz w:val="24"/>
          <w:szCs w:val="24"/>
        </w:rPr>
      </w:pPr>
    </w:p>
    <w:p w14:paraId="000002EC" w14:textId="77777777" w:rsidR="00F45AFA" w:rsidRDefault="000E465A">
      <w:pPr>
        <w:tabs>
          <w:tab w:val="left" w:pos="820"/>
        </w:tabs>
        <w:spacing w:after="0" w:line="240" w:lineRule="auto"/>
        <w:ind w:right="51"/>
        <w:jc w:val="both"/>
        <w:rPr>
          <w:rFonts w:ascii="Calibri" w:eastAsia="Calibri" w:hAnsi="Calibri" w:cs="Calibri"/>
          <w:color w:val="000000"/>
          <w:sz w:val="24"/>
          <w:szCs w:val="24"/>
        </w:rPr>
      </w:pPr>
      <w:r>
        <w:rPr>
          <w:rFonts w:ascii="Calibri" w:eastAsia="Calibri" w:hAnsi="Calibri" w:cs="Calibri"/>
          <w:b/>
          <w:bCs/>
          <w:color w:val="000000"/>
          <w:sz w:val="24"/>
          <w:szCs w:val="24"/>
        </w:rPr>
        <w:t xml:space="preserve">1.- </w:t>
      </w:r>
      <w:r>
        <w:rPr>
          <w:rFonts w:ascii="Calibri" w:eastAsia="Calibri" w:hAnsi="Calibri" w:cs="Calibri"/>
          <w:b/>
          <w:bCs/>
          <w:color w:val="000000"/>
          <w:sz w:val="24"/>
          <w:szCs w:val="24"/>
          <w:u w:val="single"/>
        </w:rPr>
        <w:t>Formato de Experiencia:</w:t>
      </w:r>
      <w:r>
        <w:rPr>
          <w:rFonts w:ascii="Calibri" w:eastAsia="Calibri" w:hAnsi="Calibri" w:cs="Calibri"/>
          <w:color w:val="000000"/>
          <w:sz w:val="24"/>
          <w:szCs w:val="24"/>
        </w:rPr>
        <w:t xml:space="preserve"> </w:t>
      </w:r>
    </w:p>
    <w:p w14:paraId="000002ED" w14:textId="77777777" w:rsidR="00F45AFA" w:rsidRDefault="00F45AFA">
      <w:pPr>
        <w:tabs>
          <w:tab w:val="left" w:pos="820"/>
        </w:tabs>
        <w:spacing w:after="0" w:line="240" w:lineRule="auto"/>
        <w:ind w:right="51"/>
        <w:jc w:val="both"/>
        <w:rPr>
          <w:rFonts w:ascii="Calibri" w:eastAsia="Calibri" w:hAnsi="Calibri" w:cs="Calibri"/>
          <w:color w:val="000000"/>
          <w:sz w:val="24"/>
          <w:szCs w:val="24"/>
        </w:rPr>
      </w:pPr>
    </w:p>
    <w:p w14:paraId="000002EE" w14:textId="68668D93" w:rsidR="00F45AFA" w:rsidRPr="006B52AE" w:rsidRDefault="000E465A">
      <w:pPr>
        <w:tabs>
          <w:tab w:val="left" w:pos="820"/>
        </w:tabs>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 xml:space="preserve">Los proponentes deberán diligenciar el </w:t>
      </w:r>
      <w:r>
        <w:rPr>
          <w:rFonts w:ascii="Calibri" w:eastAsia="Calibri" w:hAnsi="Calibri" w:cs="Calibri"/>
          <w:b/>
          <w:bCs/>
          <w:color w:val="000000"/>
          <w:sz w:val="24"/>
          <w:szCs w:val="24"/>
        </w:rPr>
        <w:t xml:space="preserve">ANEXO No. 3 FORMATO DE EXPERIENCIA MÍNIMA REQUERIDA </w:t>
      </w:r>
      <w:r>
        <w:rPr>
          <w:rFonts w:ascii="Calibri" w:eastAsia="Calibri" w:hAnsi="Calibri" w:cs="Calibri"/>
          <w:color w:val="000000"/>
          <w:sz w:val="24"/>
          <w:szCs w:val="24"/>
        </w:rPr>
        <w:t xml:space="preserve">de la invitación, a efectos de que COCREA pueda identificar qué contratos son los que solicita se tengan en cuenta a efectos de verificar el cumplimiento </w:t>
      </w:r>
      <w:r w:rsidRPr="006B52AE">
        <w:rPr>
          <w:rFonts w:ascii="Calibri" w:eastAsia="Calibri" w:hAnsi="Calibri" w:cs="Calibri"/>
          <w:color w:val="000000"/>
          <w:sz w:val="24"/>
          <w:szCs w:val="24"/>
        </w:rPr>
        <w:t xml:space="preserve">de la experiencia del proponente. Adicionalmente, en dicho formato deberá discriminar los </w:t>
      </w:r>
      <w:r w:rsidR="006B52AE" w:rsidRPr="006B52AE">
        <w:rPr>
          <w:rFonts w:ascii="Calibri" w:eastAsia="Calibri" w:hAnsi="Calibri" w:cs="Calibri"/>
          <w:color w:val="000000"/>
          <w:sz w:val="24"/>
          <w:szCs w:val="24"/>
        </w:rPr>
        <w:t>TRES</w:t>
      </w:r>
      <w:r w:rsidRPr="006B52AE">
        <w:rPr>
          <w:rFonts w:ascii="Calibri" w:eastAsia="Calibri" w:hAnsi="Calibri" w:cs="Calibri"/>
          <w:color w:val="000000"/>
          <w:sz w:val="24"/>
          <w:szCs w:val="24"/>
        </w:rPr>
        <w:t xml:space="preserve"> (0</w:t>
      </w:r>
      <w:r w:rsidR="006B52AE" w:rsidRPr="006B52AE">
        <w:rPr>
          <w:rFonts w:ascii="Calibri" w:eastAsia="Calibri" w:hAnsi="Calibri" w:cs="Calibri"/>
          <w:color w:val="000000"/>
          <w:sz w:val="24"/>
          <w:szCs w:val="24"/>
        </w:rPr>
        <w:t>3</w:t>
      </w:r>
      <w:r w:rsidRPr="006B52AE">
        <w:rPr>
          <w:rFonts w:ascii="Calibri" w:eastAsia="Calibri" w:hAnsi="Calibri" w:cs="Calibri"/>
          <w:color w:val="000000"/>
          <w:sz w:val="24"/>
          <w:szCs w:val="24"/>
        </w:rPr>
        <w:t xml:space="preserve">) contratos. </w:t>
      </w:r>
    </w:p>
    <w:p w14:paraId="000002EF" w14:textId="77777777" w:rsidR="00F45AFA" w:rsidRPr="006B52AE" w:rsidRDefault="00F45AFA">
      <w:pPr>
        <w:tabs>
          <w:tab w:val="left" w:pos="820"/>
        </w:tabs>
        <w:spacing w:after="0" w:line="240" w:lineRule="auto"/>
        <w:ind w:right="51"/>
        <w:jc w:val="both"/>
        <w:rPr>
          <w:rFonts w:ascii="Calibri" w:eastAsia="Calibri" w:hAnsi="Calibri" w:cs="Calibri"/>
          <w:color w:val="000000"/>
          <w:sz w:val="24"/>
          <w:szCs w:val="24"/>
        </w:rPr>
      </w:pPr>
    </w:p>
    <w:p w14:paraId="000002F0" w14:textId="0A536DF8" w:rsidR="00F45AFA" w:rsidRDefault="000E465A">
      <w:pPr>
        <w:tabs>
          <w:tab w:val="left" w:pos="820"/>
        </w:tabs>
        <w:spacing w:after="0" w:line="240" w:lineRule="auto"/>
        <w:ind w:right="51"/>
        <w:jc w:val="both"/>
        <w:rPr>
          <w:rFonts w:ascii="Calibri" w:eastAsia="Calibri" w:hAnsi="Calibri" w:cs="Calibri"/>
          <w:color w:val="000000"/>
          <w:sz w:val="24"/>
          <w:szCs w:val="24"/>
        </w:rPr>
      </w:pPr>
      <w:r w:rsidRPr="006B52AE">
        <w:rPr>
          <w:rFonts w:ascii="Calibri" w:eastAsia="Calibri" w:hAnsi="Calibri" w:cs="Calibri"/>
          <w:color w:val="000000"/>
          <w:sz w:val="24"/>
          <w:szCs w:val="24"/>
        </w:rPr>
        <w:t xml:space="preserve">En caso de presentarse para efectos de acreditación de la experiencia un número mayor de contratos o proyectos al máximo requerido, el comité evaluador sólo verificará los primeros </w:t>
      </w:r>
      <w:r w:rsidR="006B52AE" w:rsidRPr="006B52AE">
        <w:rPr>
          <w:rFonts w:ascii="Calibri" w:eastAsia="Calibri" w:hAnsi="Calibri" w:cs="Calibri"/>
          <w:color w:val="000000"/>
          <w:sz w:val="24"/>
          <w:szCs w:val="24"/>
        </w:rPr>
        <w:t xml:space="preserve">TRES </w:t>
      </w:r>
      <w:r w:rsidRPr="006B52AE">
        <w:rPr>
          <w:rFonts w:ascii="Calibri" w:eastAsia="Calibri" w:hAnsi="Calibri" w:cs="Calibri"/>
          <w:color w:val="000000"/>
          <w:sz w:val="24"/>
          <w:szCs w:val="24"/>
        </w:rPr>
        <w:t>(</w:t>
      </w:r>
      <w:r w:rsidR="006B52AE" w:rsidRPr="006B52AE">
        <w:rPr>
          <w:rFonts w:ascii="Calibri" w:eastAsia="Calibri" w:hAnsi="Calibri" w:cs="Calibri"/>
          <w:color w:val="000000"/>
          <w:sz w:val="24"/>
          <w:szCs w:val="24"/>
        </w:rPr>
        <w:t>3</w:t>
      </w:r>
      <w:r w:rsidRPr="006B52AE">
        <w:rPr>
          <w:rFonts w:ascii="Calibri" w:eastAsia="Calibri" w:hAnsi="Calibri" w:cs="Calibri"/>
          <w:color w:val="000000"/>
          <w:sz w:val="24"/>
          <w:szCs w:val="24"/>
        </w:rPr>
        <w:t>) contratos que se encuentren enlistados en el ANEXO EXPERIENCIA MÍNIMA o en el orden de presentación de la propuesta.</w:t>
      </w:r>
    </w:p>
    <w:p w14:paraId="000002F1" w14:textId="77777777" w:rsidR="00F45AFA" w:rsidRDefault="00F45AFA">
      <w:pPr>
        <w:tabs>
          <w:tab w:val="left" w:pos="820"/>
        </w:tabs>
        <w:spacing w:after="0" w:line="240" w:lineRule="auto"/>
        <w:ind w:right="51"/>
        <w:jc w:val="both"/>
        <w:rPr>
          <w:rFonts w:ascii="Calibri" w:eastAsia="Calibri" w:hAnsi="Calibri" w:cs="Calibri"/>
          <w:b/>
          <w:bCs/>
          <w:color w:val="000000"/>
          <w:sz w:val="24"/>
          <w:szCs w:val="24"/>
        </w:rPr>
      </w:pPr>
    </w:p>
    <w:p w14:paraId="000002F2" w14:textId="77777777" w:rsidR="00F45AFA" w:rsidRDefault="000E465A">
      <w:pPr>
        <w:tabs>
          <w:tab w:val="left" w:pos="820"/>
        </w:tabs>
        <w:spacing w:after="0" w:line="240" w:lineRule="auto"/>
        <w:ind w:right="51"/>
        <w:jc w:val="both"/>
        <w:rPr>
          <w:rFonts w:ascii="Calibri" w:eastAsia="Calibri" w:hAnsi="Calibri" w:cs="Calibri"/>
          <w:b/>
          <w:bCs/>
          <w:color w:val="000000"/>
          <w:sz w:val="24"/>
          <w:szCs w:val="24"/>
        </w:rPr>
      </w:pPr>
      <w:r>
        <w:rPr>
          <w:rFonts w:ascii="Calibri" w:eastAsia="Calibri" w:hAnsi="Calibri" w:cs="Calibri"/>
          <w:b/>
          <w:bCs/>
          <w:color w:val="000000"/>
          <w:sz w:val="24"/>
          <w:szCs w:val="24"/>
        </w:rPr>
        <w:t xml:space="preserve">2.- </w:t>
      </w:r>
      <w:r>
        <w:rPr>
          <w:rFonts w:ascii="Calibri" w:eastAsia="Calibri" w:hAnsi="Calibri" w:cs="Calibri"/>
          <w:b/>
          <w:bCs/>
          <w:color w:val="000000"/>
          <w:sz w:val="24"/>
          <w:szCs w:val="24"/>
          <w:u w:val="single"/>
        </w:rPr>
        <w:t>Documentos Soporte de la Experiencia:</w:t>
      </w:r>
      <w:r>
        <w:rPr>
          <w:rFonts w:ascii="Calibri" w:eastAsia="Calibri" w:hAnsi="Calibri" w:cs="Calibri"/>
          <w:b/>
          <w:bCs/>
          <w:color w:val="000000"/>
          <w:sz w:val="24"/>
          <w:szCs w:val="24"/>
        </w:rPr>
        <w:t xml:space="preserve"> </w:t>
      </w:r>
    </w:p>
    <w:p w14:paraId="000002F3" w14:textId="77777777" w:rsidR="00F45AFA" w:rsidRDefault="00F45AFA">
      <w:pPr>
        <w:tabs>
          <w:tab w:val="left" w:pos="820"/>
        </w:tabs>
        <w:spacing w:after="0" w:line="240" w:lineRule="auto"/>
        <w:ind w:right="51"/>
        <w:jc w:val="both"/>
        <w:rPr>
          <w:rFonts w:ascii="Calibri" w:eastAsia="Calibri" w:hAnsi="Calibri" w:cs="Calibri"/>
          <w:color w:val="000000"/>
          <w:sz w:val="24"/>
          <w:szCs w:val="24"/>
        </w:rPr>
      </w:pPr>
    </w:p>
    <w:p w14:paraId="000002F4" w14:textId="77777777" w:rsidR="00F45AFA" w:rsidRDefault="000E465A">
      <w:pPr>
        <w:tabs>
          <w:tab w:val="left" w:pos="820"/>
        </w:tabs>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Los proponentes deberán acreditar la experiencia de los contratos u órdenes de servicios ejecutados, a que haga referencia en el ANEXO EXPERIENCIA MÍNIMA, allegando certificaciones o actas de recibo final, de liquidación o de terminación, que pueden ser del sector público o privado, siempre y cuando cumplan los siguientes requisitos:</w:t>
      </w:r>
    </w:p>
    <w:p w14:paraId="000002F5" w14:textId="77777777" w:rsidR="00F45AFA" w:rsidRDefault="00F45AFA">
      <w:pPr>
        <w:tabs>
          <w:tab w:val="left" w:pos="820"/>
        </w:tabs>
        <w:spacing w:after="0" w:line="240" w:lineRule="auto"/>
        <w:ind w:right="51"/>
        <w:jc w:val="both"/>
        <w:rPr>
          <w:rFonts w:ascii="Calibri" w:eastAsia="Calibri" w:hAnsi="Calibri" w:cs="Calibri"/>
          <w:color w:val="000000"/>
          <w:sz w:val="24"/>
          <w:szCs w:val="24"/>
        </w:rPr>
      </w:pPr>
    </w:p>
    <w:p w14:paraId="000002F6" w14:textId="77777777" w:rsidR="00F45AFA" w:rsidRDefault="000E465A">
      <w:pPr>
        <w:numPr>
          <w:ilvl w:val="1"/>
          <w:numId w:val="10"/>
        </w:numPr>
        <w:pBdr>
          <w:top w:val="nil"/>
          <w:left w:val="nil"/>
          <w:bottom w:val="nil"/>
          <w:right w:val="nil"/>
          <w:between w:val="nil"/>
        </w:pBdr>
        <w:tabs>
          <w:tab w:val="left" w:pos="820"/>
        </w:tabs>
        <w:spacing w:after="0" w:line="240" w:lineRule="auto"/>
        <w:ind w:left="426" w:right="51"/>
        <w:jc w:val="both"/>
        <w:rPr>
          <w:rFonts w:ascii="Calibri" w:eastAsia="Calibri" w:hAnsi="Calibri" w:cs="Calibri"/>
          <w:color w:val="000000"/>
          <w:sz w:val="24"/>
          <w:szCs w:val="24"/>
        </w:rPr>
      </w:pPr>
      <w:r>
        <w:rPr>
          <w:rFonts w:ascii="Calibri" w:eastAsia="Calibri" w:hAnsi="Calibri" w:cs="Calibri"/>
          <w:color w:val="000000"/>
          <w:sz w:val="24"/>
          <w:szCs w:val="24"/>
        </w:rPr>
        <w:t>Nombre o razón social del Contratante.</w:t>
      </w:r>
    </w:p>
    <w:p w14:paraId="000002F7" w14:textId="77777777" w:rsidR="00F45AFA" w:rsidRDefault="000E465A">
      <w:pPr>
        <w:numPr>
          <w:ilvl w:val="1"/>
          <w:numId w:val="10"/>
        </w:numPr>
        <w:pBdr>
          <w:top w:val="nil"/>
          <w:left w:val="nil"/>
          <w:bottom w:val="nil"/>
          <w:right w:val="nil"/>
          <w:between w:val="nil"/>
        </w:pBdr>
        <w:tabs>
          <w:tab w:val="left" w:pos="820"/>
        </w:tabs>
        <w:spacing w:after="0" w:line="240" w:lineRule="auto"/>
        <w:ind w:left="426" w:right="51"/>
        <w:jc w:val="both"/>
        <w:rPr>
          <w:rFonts w:ascii="Calibri" w:eastAsia="Calibri" w:hAnsi="Calibri" w:cs="Calibri"/>
          <w:color w:val="000000"/>
          <w:sz w:val="24"/>
          <w:szCs w:val="24"/>
        </w:rPr>
      </w:pPr>
      <w:r>
        <w:rPr>
          <w:rFonts w:ascii="Calibri" w:eastAsia="Calibri" w:hAnsi="Calibri" w:cs="Calibri"/>
          <w:color w:val="000000"/>
          <w:sz w:val="24"/>
          <w:szCs w:val="24"/>
        </w:rPr>
        <w:t>Nombre o razón social del Contratista.</w:t>
      </w:r>
    </w:p>
    <w:p w14:paraId="000002F8" w14:textId="77777777" w:rsidR="00F45AFA" w:rsidRDefault="000E465A">
      <w:pPr>
        <w:numPr>
          <w:ilvl w:val="1"/>
          <w:numId w:val="10"/>
        </w:numPr>
        <w:pBdr>
          <w:top w:val="nil"/>
          <w:left w:val="nil"/>
          <w:bottom w:val="nil"/>
          <w:right w:val="nil"/>
          <w:between w:val="nil"/>
        </w:pBdr>
        <w:tabs>
          <w:tab w:val="left" w:pos="820"/>
        </w:tabs>
        <w:spacing w:after="0" w:line="240" w:lineRule="auto"/>
        <w:ind w:left="426" w:right="51"/>
        <w:jc w:val="both"/>
        <w:rPr>
          <w:rFonts w:ascii="Calibri" w:eastAsia="Calibri" w:hAnsi="Calibri" w:cs="Calibri"/>
          <w:color w:val="000000"/>
          <w:sz w:val="24"/>
          <w:szCs w:val="24"/>
        </w:rPr>
      </w:pPr>
      <w:r>
        <w:rPr>
          <w:rFonts w:ascii="Calibri" w:eastAsia="Calibri" w:hAnsi="Calibri" w:cs="Calibri"/>
          <w:color w:val="000000"/>
          <w:sz w:val="24"/>
          <w:szCs w:val="24"/>
        </w:rPr>
        <w:t>Objeto del contrato.</w:t>
      </w:r>
    </w:p>
    <w:p w14:paraId="000002F9" w14:textId="23C4AE04" w:rsidR="00F45AFA" w:rsidRPr="00A1605B" w:rsidRDefault="00A1605B">
      <w:pPr>
        <w:numPr>
          <w:ilvl w:val="1"/>
          <w:numId w:val="10"/>
        </w:numPr>
        <w:pBdr>
          <w:top w:val="nil"/>
          <w:left w:val="nil"/>
          <w:bottom w:val="nil"/>
          <w:right w:val="nil"/>
          <w:between w:val="nil"/>
        </w:pBdr>
        <w:tabs>
          <w:tab w:val="left" w:pos="820"/>
        </w:tabs>
        <w:spacing w:after="0" w:line="240" w:lineRule="auto"/>
        <w:ind w:left="426" w:right="51"/>
        <w:jc w:val="both"/>
        <w:rPr>
          <w:rFonts w:ascii="Calibri" w:eastAsia="Calibri" w:hAnsi="Calibri" w:cs="Calibri"/>
          <w:color w:val="000000"/>
          <w:sz w:val="24"/>
          <w:szCs w:val="24"/>
        </w:rPr>
      </w:pPr>
      <w:r w:rsidRPr="00A1605B">
        <w:rPr>
          <w:rFonts w:ascii="Calibri" w:eastAsia="Calibri" w:hAnsi="Calibri" w:cs="Calibri"/>
          <w:color w:val="000000"/>
          <w:sz w:val="24"/>
          <w:szCs w:val="24"/>
        </w:rPr>
        <w:t>Servicios de operación logística, administrativa, técnica, financiera y operativa de eventos culturales y/o académicos de gran formato como ferias, festivales, conciertos, congresos, convenciones, entre otros.</w:t>
      </w:r>
    </w:p>
    <w:p w14:paraId="000002FA" w14:textId="77777777" w:rsidR="00F45AFA" w:rsidRDefault="000E465A">
      <w:pPr>
        <w:numPr>
          <w:ilvl w:val="1"/>
          <w:numId w:val="10"/>
        </w:numPr>
        <w:pBdr>
          <w:top w:val="nil"/>
          <w:left w:val="nil"/>
          <w:bottom w:val="nil"/>
          <w:right w:val="nil"/>
          <w:between w:val="nil"/>
        </w:pBdr>
        <w:tabs>
          <w:tab w:val="left" w:pos="820"/>
        </w:tabs>
        <w:spacing w:after="0" w:line="240" w:lineRule="auto"/>
        <w:ind w:left="426" w:right="51"/>
        <w:jc w:val="both"/>
        <w:rPr>
          <w:rFonts w:ascii="Calibri" w:eastAsia="Calibri" w:hAnsi="Calibri" w:cs="Calibri"/>
          <w:color w:val="000000"/>
          <w:sz w:val="24"/>
          <w:szCs w:val="24"/>
        </w:rPr>
      </w:pPr>
      <w:r w:rsidRPr="00A1605B">
        <w:rPr>
          <w:rFonts w:ascii="Calibri" w:eastAsia="Calibri" w:hAnsi="Calibri" w:cs="Calibri"/>
          <w:color w:val="000000"/>
          <w:sz w:val="24"/>
          <w:szCs w:val="24"/>
        </w:rPr>
        <w:t>Valor t</w:t>
      </w:r>
      <w:r>
        <w:rPr>
          <w:rFonts w:ascii="Calibri" w:eastAsia="Calibri" w:hAnsi="Calibri" w:cs="Calibri"/>
          <w:color w:val="000000"/>
          <w:sz w:val="24"/>
          <w:szCs w:val="24"/>
        </w:rPr>
        <w:t>otal del contrato (incluyendo adiciones).</w:t>
      </w:r>
    </w:p>
    <w:p w14:paraId="000002FB" w14:textId="77777777" w:rsidR="00F45AFA" w:rsidRDefault="000E465A">
      <w:pPr>
        <w:numPr>
          <w:ilvl w:val="1"/>
          <w:numId w:val="10"/>
        </w:numPr>
        <w:pBdr>
          <w:top w:val="nil"/>
          <w:left w:val="nil"/>
          <w:bottom w:val="nil"/>
          <w:right w:val="nil"/>
          <w:between w:val="nil"/>
        </w:pBdr>
        <w:tabs>
          <w:tab w:val="left" w:pos="820"/>
        </w:tabs>
        <w:spacing w:after="0" w:line="240" w:lineRule="auto"/>
        <w:ind w:left="426" w:right="51"/>
        <w:jc w:val="both"/>
        <w:rPr>
          <w:rFonts w:ascii="Calibri" w:eastAsia="Calibri" w:hAnsi="Calibri" w:cs="Calibri"/>
          <w:color w:val="000000"/>
          <w:sz w:val="24"/>
          <w:szCs w:val="24"/>
        </w:rPr>
      </w:pPr>
      <w:r>
        <w:rPr>
          <w:rFonts w:ascii="Calibri" w:eastAsia="Calibri" w:hAnsi="Calibri" w:cs="Calibri"/>
          <w:color w:val="000000"/>
          <w:sz w:val="24"/>
          <w:szCs w:val="24"/>
        </w:rPr>
        <w:t>Fecha de inicio del contrato.</w:t>
      </w:r>
    </w:p>
    <w:p w14:paraId="000002FC" w14:textId="77777777" w:rsidR="00F45AFA" w:rsidRDefault="000E465A">
      <w:pPr>
        <w:numPr>
          <w:ilvl w:val="1"/>
          <w:numId w:val="10"/>
        </w:numPr>
        <w:pBdr>
          <w:top w:val="nil"/>
          <w:left w:val="nil"/>
          <w:bottom w:val="nil"/>
          <w:right w:val="nil"/>
          <w:between w:val="nil"/>
        </w:pBdr>
        <w:tabs>
          <w:tab w:val="left" w:pos="820"/>
        </w:tabs>
        <w:spacing w:after="0" w:line="240" w:lineRule="auto"/>
        <w:ind w:left="426" w:right="51"/>
        <w:jc w:val="both"/>
        <w:rPr>
          <w:rFonts w:ascii="Calibri" w:eastAsia="Calibri" w:hAnsi="Calibri" w:cs="Calibri"/>
          <w:color w:val="000000"/>
          <w:sz w:val="24"/>
          <w:szCs w:val="24"/>
        </w:rPr>
      </w:pPr>
      <w:r>
        <w:rPr>
          <w:rFonts w:ascii="Calibri" w:eastAsia="Calibri" w:hAnsi="Calibri" w:cs="Calibri"/>
          <w:color w:val="000000"/>
          <w:sz w:val="24"/>
          <w:szCs w:val="24"/>
        </w:rPr>
        <w:t>Fecha de terminación del contrato.</w:t>
      </w:r>
    </w:p>
    <w:p w14:paraId="000002FD" w14:textId="77777777" w:rsidR="00F45AFA" w:rsidRDefault="000E465A">
      <w:pPr>
        <w:numPr>
          <w:ilvl w:val="1"/>
          <w:numId w:val="10"/>
        </w:numPr>
        <w:pBdr>
          <w:top w:val="nil"/>
          <w:left w:val="nil"/>
          <w:bottom w:val="nil"/>
          <w:right w:val="nil"/>
          <w:between w:val="nil"/>
        </w:pBdr>
        <w:tabs>
          <w:tab w:val="left" w:pos="820"/>
        </w:tabs>
        <w:spacing w:after="0" w:line="240" w:lineRule="auto"/>
        <w:ind w:left="426" w:right="51"/>
        <w:jc w:val="both"/>
        <w:rPr>
          <w:rFonts w:ascii="Calibri" w:eastAsia="Calibri" w:hAnsi="Calibri" w:cs="Calibri"/>
          <w:color w:val="000000"/>
          <w:sz w:val="24"/>
          <w:szCs w:val="24"/>
        </w:rPr>
      </w:pPr>
      <w:r>
        <w:rPr>
          <w:rFonts w:ascii="Calibri" w:eastAsia="Calibri" w:hAnsi="Calibri" w:cs="Calibri"/>
          <w:color w:val="000000"/>
          <w:sz w:val="24"/>
          <w:szCs w:val="24"/>
        </w:rPr>
        <w:t>Firma de la entidad contratante.</w:t>
      </w:r>
    </w:p>
    <w:p w14:paraId="000002FE" w14:textId="77777777" w:rsidR="00F45AFA" w:rsidRDefault="00F45AFA">
      <w:pPr>
        <w:tabs>
          <w:tab w:val="left" w:pos="820"/>
        </w:tabs>
        <w:spacing w:after="0" w:line="240" w:lineRule="auto"/>
        <w:ind w:right="51"/>
        <w:jc w:val="both"/>
        <w:rPr>
          <w:rFonts w:ascii="Calibri" w:eastAsia="Calibri" w:hAnsi="Calibri" w:cs="Calibri"/>
          <w:color w:val="000000"/>
          <w:sz w:val="24"/>
          <w:szCs w:val="24"/>
        </w:rPr>
      </w:pPr>
    </w:p>
    <w:p w14:paraId="000002FF" w14:textId="77777777" w:rsidR="00F45AFA" w:rsidRDefault="000E465A">
      <w:pPr>
        <w:tabs>
          <w:tab w:val="left" w:pos="820"/>
        </w:tabs>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Cuando se encuentren contratos simultáneos en la misma u otras entidades o empresas o en un mismo período de tiempo, COCREA tendrá en cuenta para efectos de la evaluación de la experiencia todo el valor certificado, sin importar que se superpongan los períodos de tiempo.</w:t>
      </w:r>
    </w:p>
    <w:p w14:paraId="00000300" w14:textId="77777777" w:rsidR="00F45AFA" w:rsidRDefault="00F45AFA">
      <w:pPr>
        <w:tabs>
          <w:tab w:val="left" w:pos="820"/>
        </w:tabs>
        <w:spacing w:after="0" w:line="240" w:lineRule="auto"/>
        <w:ind w:right="51"/>
        <w:jc w:val="both"/>
        <w:rPr>
          <w:rFonts w:ascii="Calibri" w:eastAsia="Calibri" w:hAnsi="Calibri" w:cs="Calibri"/>
          <w:b/>
          <w:bCs/>
          <w:color w:val="000000"/>
          <w:sz w:val="24"/>
          <w:szCs w:val="24"/>
        </w:rPr>
      </w:pPr>
    </w:p>
    <w:p w14:paraId="00000301" w14:textId="77777777" w:rsidR="00F45AFA" w:rsidRDefault="000E465A">
      <w:pPr>
        <w:tabs>
          <w:tab w:val="left" w:pos="820"/>
        </w:tabs>
        <w:spacing w:after="0" w:line="240" w:lineRule="auto"/>
        <w:ind w:right="51"/>
        <w:jc w:val="both"/>
        <w:rPr>
          <w:rFonts w:ascii="Calibri" w:eastAsia="Calibri" w:hAnsi="Calibri" w:cs="Calibri"/>
          <w:color w:val="000000"/>
          <w:sz w:val="24"/>
          <w:szCs w:val="24"/>
        </w:rPr>
      </w:pPr>
      <w:r>
        <w:rPr>
          <w:rFonts w:ascii="Calibri" w:eastAsia="Calibri" w:hAnsi="Calibri" w:cs="Calibri"/>
          <w:b/>
          <w:bCs/>
          <w:color w:val="000000"/>
          <w:sz w:val="24"/>
          <w:szCs w:val="24"/>
        </w:rPr>
        <w:t>No se tendrán en cuenta contratos en ejecución</w:t>
      </w:r>
      <w:r>
        <w:rPr>
          <w:rFonts w:ascii="Calibri" w:eastAsia="Calibri" w:hAnsi="Calibri" w:cs="Calibri"/>
          <w:color w:val="000000"/>
          <w:sz w:val="24"/>
          <w:szCs w:val="24"/>
        </w:rPr>
        <w:t xml:space="preserve">. Únicamente se aceptan certificaciones o actas de liquidación o de recibo final de contratos ejecutados. Así mismo, estos documentos deberán ser expedidos por quienes contrataron el servicio, es decir el contratante directo. </w:t>
      </w:r>
      <w:r>
        <w:rPr>
          <w:rFonts w:ascii="Calibri" w:eastAsia="Calibri" w:hAnsi="Calibri" w:cs="Calibri"/>
          <w:b/>
          <w:bCs/>
          <w:color w:val="000000"/>
          <w:sz w:val="24"/>
          <w:szCs w:val="24"/>
        </w:rPr>
        <w:t>No se aceptarán en ningún caso auto certificaciones ni subcontratos</w:t>
      </w:r>
      <w:r>
        <w:rPr>
          <w:rFonts w:ascii="Calibri" w:eastAsia="Calibri" w:hAnsi="Calibri" w:cs="Calibri"/>
          <w:color w:val="000000"/>
          <w:sz w:val="24"/>
          <w:szCs w:val="24"/>
        </w:rPr>
        <w:t>.</w:t>
      </w:r>
    </w:p>
    <w:p w14:paraId="00000302" w14:textId="77777777" w:rsidR="00F45AFA" w:rsidRDefault="00F45AFA">
      <w:pPr>
        <w:tabs>
          <w:tab w:val="left" w:pos="820"/>
        </w:tabs>
        <w:spacing w:after="0" w:line="240" w:lineRule="auto"/>
        <w:ind w:right="51"/>
        <w:jc w:val="both"/>
        <w:rPr>
          <w:rFonts w:ascii="Calibri" w:eastAsia="Calibri" w:hAnsi="Calibri" w:cs="Calibri"/>
          <w:color w:val="000000"/>
          <w:sz w:val="24"/>
          <w:szCs w:val="24"/>
        </w:rPr>
      </w:pPr>
    </w:p>
    <w:p w14:paraId="00000303" w14:textId="77777777" w:rsidR="00F45AFA" w:rsidRDefault="000E465A">
      <w:pPr>
        <w:tabs>
          <w:tab w:val="left" w:pos="820"/>
        </w:tabs>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Si la certificación o acta de liquidación o acta de terminación, no contiene todos los requisitos solicitados, en el aparte “Documentos Soporte de la Experiencia”, podrá anexar adicionalmente copia del contrato, que permita corroborar la información de las certificaciones y la experiencia requerida. En todo caso, el oferente deberá adjuntar obligatoriamente la certificación, o acta de liquidación, o acta de terminación, según aplique al tipo de contrato aportado para acreditar la experiencia requerida. COCREA se reserva el derecho de solicitar la información que considere necesaria.</w:t>
      </w:r>
    </w:p>
    <w:p w14:paraId="00000304" w14:textId="77777777" w:rsidR="00F45AFA" w:rsidRDefault="00F45AFA">
      <w:pPr>
        <w:tabs>
          <w:tab w:val="left" w:pos="820"/>
        </w:tabs>
        <w:spacing w:after="0" w:line="240" w:lineRule="auto"/>
        <w:ind w:right="51"/>
        <w:jc w:val="both"/>
        <w:rPr>
          <w:rFonts w:ascii="Calibri" w:eastAsia="Calibri" w:hAnsi="Calibri" w:cs="Calibri"/>
          <w:color w:val="000000"/>
          <w:sz w:val="24"/>
          <w:szCs w:val="24"/>
        </w:rPr>
      </w:pPr>
    </w:p>
    <w:p w14:paraId="00000305" w14:textId="77777777" w:rsidR="00F45AFA" w:rsidRDefault="000E465A">
      <w:pPr>
        <w:tabs>
          <w:tab w:val="left" w:pos="820"/>
        </w:tabs>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El cálculo de los SMMLV ejecutados, respecto de los contratos que se acrediten, se hará con base en el valor del sal</w:t>
      </w:r>
      <w:r>
        <w:rPr>
          <w:rFonts w:ascii="Calibri" w:eastAsia="Calibri" w:hAnsi="Calibri" w:cs="Calibri"/>
          <w:sz w:val="24"/>
          <w:szCs w:val="24"/>
        </w:rPr>
        <w:t xml:space="preserve">ario mínimo legal mensual vigente - </w:t>
      </w:r>
      <w:r>
        <w:rPr>
          <w:rFonts w:ascii="Calibri" w:eastAsia="Calibri" w:hAnsi="Calibri" w:cs="Calibri"/>
          <w:color w:val="000000"/>
          <w:sz w:val="24"/>
          <w:szCs w:val="24"/>
        </w:rPr>
        <w:t xml:space="preserve">SMMLV que regía o rige para el año de finalización de </w:t>
      </w:r>
      <w:proofErr w:type="gramStart"/>
      <w:r>
        <w:rPr>
          <w:rFonts w:ascii="Calibri" w:eastAsia="Calibri" w:hAnsi="Calibri" w:cs="Calibri"/>
          <w:color w:val="000000"/>
          <w:sz w:val="24"/>
          <w:szCs w:val="24"/>
        </w:rPr>
        <w:t>los mismos</w:t>
      </w:r>
      <w:proofErr w:type="gramEnd"/>
      <w:r>
        <w:rPr>
          <w:rFonts w:ascii="Calibri" w:eastAsia="Calibri" w:hAnsi="Calibri" w:cs="Calibri"/>
          <w:color w:val="000000"/>
          <w:sz w:val="24"/>
          <w:szCs w:val="24"/>
        </w:rPr>
        <w:t>.</w:t>
      </w:r>
    </w:p>
    <w:p w14:paraId="00000306" w14:textId="77777777" w:rsidR="00F45AFA" w:rsidRDefault="00F45AFA">
      <w:pPr>
        <w:tabs>
          <w:tab w:val="left" w:pos="820"/>
        </w:tabs>
        <w:spacing w:after="0" w:line="240" w:lineRule="auto"/>
        <w:ind w:right="51"/>
        <w:jc w:val="both"/>
        <w:rPr>
          <w:rFonts w:ascii="Calibri" w:eastAsia="Calibri" w:hAnsi="Calibri" w:cs="Calibri"/>
          <w:color w:val="000000"/>
          <w:sz w:val="24"/>
          <w:szCs w:val="24"/>
        </w:rPr>
      </w:pPr>
    </w:p>
    <w:p w14:paraId="00000307" w14:textId="77777777" w:rsidR="00F45AFA" w:rsidRDefault="000E465A">
      <w:pPr>
        <w:tabs>
          <w:tab w:val="left" w:pos="820"/>
        </w:tabs>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 xml:space="preserve">Al momento de presentar sus ofrecimientos los interesados informarán, en el </w:t>
      </w:r>
      <w:r>
        <w:rPr>
          <w:rFonts w:ascii="Calibri" w:eastAsia="Calibri" w:hAnsi="Calibri" w:cs="Calibri"/>
          <w:b/>
          <w:bCs/>
          <w:color w:val="000000"/>
          <w:sz w:val="24"/>
          <w:szCs w:val="24"/>
        </w:rPr>
        <w:t>ANEXO No. 3 - EXPERIENCIA MÍNIMA REQUERIDA</w:t>
      </w:r>
      <w:r>
        <w:rPr>
          <w:rFonts w:ascii="Calibri" w:eastAsia="Calibri" w:hAnsi="Calibri" w:cs="Calibri"/>
          <w:color w:val="000000"/>
          <w:sz w:val="24"/>
          <w:szCs w:val="24"/>
        </w:rPr>
        <w:t>, cuáles son los contratos ejecutados que solicita sean considerados para evaluar las condiciones de experiencia.</w:t>
      </w:r>
    </w:p>
    <w:p w14:paraId="00000308" w14:textId="77777777" w:rsidR="00F45AFA" w:rsidRDefault="00F45AFA">
      <w:pPr>
        <w:tabs>
          <w:tab w:val="left" w:pos="820"/>
        </w:tabs>
        <w:spacing w:after="0" w:line="240" w:lineRule="auto"/>
        <w:ind w:right="51"/>
        <w:jc w:val="both"/>
        <w:rPr>
          <w:rFonts w:ascii="Calibri" w:eastAsia="Calibri" w:hAnsi="Calibri" w:cs="Calibri"/>
          <w:color w:val="000000"/>
          <w:sz w:val="24"/>
          <w:szCs w:val="24"/>
        </w:rPr>
      </w:pPr>
    </w:p>
    <w:p w14:paraId="00000309" w14:textId="77777777" w:rsidR="00F45AFA" w:rsidRDefault="000E465A">
      <w:pPr>
        <w:tabs>
          <w:tab w:val="left" w:pos="820"/>
        </w:tabs>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Cuando el valor de los contratos en las certificaciones, el acta de liquidación, o el acta de recibo final se encuentren expresados en moneda extranjera la conversión a pesos colombianos se realizará con base en la tasa representativa del día de terminación de la ejecución del contrato.</w:t>
      </w:r>
    </w:p>
    <w:p w14:paraId="0000030A" w14:textId="77777777" w:rsidR="00F45AFA" w:rsidRDefault="00F45AFA">
      <w:pPr>
        <w:tabs>
          <w:tab w:val="left" w:pos="820"/>
        </w:tabs>
        <w:spacing w:after="0" w:line="240" w:lineRule="auto"/>
        <w:ind w:right="51"/>
        <w:jc w:val="both"/>
        <w:rPr>
          <w:rFonts w:ascii="Calibri" w:eastAsia="Calibri" w:hAnsi="Calibri" w:cs="Calibri"/>
          <w:color w:val="000000"/>
          <w:sz w:val="24"/>
          <w:szCs w:val="24"/>
        </w:rPr>
      </w:pPr>
    </w:p>
    <w:p w14:paraId="0000030B" w14:textId="77777777" w:rsidR="00F45AFA" w:rsidRDefault="000E465A">
      <w:pPr>
        <w:tabs>
          <w:tab w:val="left" w:pos="820"/>
        </w:tabs>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Cuando los proponentes participantes en el presente proceso de selección, hayan hecho parte de algún consorcio o unión temporal que haya ejecutado el contrato, la experiencia en valor será tomada de acuerdo al porcentaje que le correspondió en dicha figura asociativa, al integrante que pretenda hacerla valer en el presente proceso, por lo tanto, la certificaciones, actas de liquidación o de recibo final deberá relacionar el porcentaje de participación de los integrantes que conforman el proponente plural.</w:t>
      </w:r>
    </w:p>
    <w:p w14:paraId="0000030C" w14:textId="77777777" w:rsidR="00F45AFA" w:rsidRDefault="00F45AFA">
      <w:pPr>
        <w:tabs>
          <w:tab w:val="left" w:pos="820"/>
        </w:tabs>
        <w:spacing w:after="0" w:line="240" w:lineRule="auto"/>
        <w:ind w:right="51"/>
        <w:jc w:val="both"/>
        <w:rPr>
          <w:rFonts w:ascii="Calibri" w:eastAsia="Calibri" w:hAnsi="Calibri" w:cs="Calibri"/>
          <w:color w:val="000000"/>
          <w:sz w:val="24"/>
          <w:szCs w:val="24"/>
        </w:rPr>
      </w:pPr>
    </w:p>
    <w:p w14:paraId="0000030D" w14:textId="77777777" w:rsidR="00F45AFA" w:rsidRDefault="000E465A">
      <w:pPr>
        <w:tabs>
          <w:tab w:val="left" w:pos="820"/>
        </w:tabs>
        <w:spacing w:after="0" w:line="240" w:lineRule="auto"/>
        <w:ind w:right="51"/>
        <w:jc w:val="both"/>
        <w:rPr>
          <w:rFonts w:ascii="Calibri" w:eastAsia="Calibri" w:hAnsi="Calibri" w:cs="Calibri"/>
          <w:b/>
          <w:bCs/>
          <w:color w:val="000000"/>
          <w:sz w:val="24"/>
          <w:szCs w:val="24"/>
          <w:u w:val="single"/>
        </w:rPr>
      </w:pPr>
      <w:r>
        <w:rPr>
          <w:rFonts w:ascii="Calibri" w:eastAsia="Calibri" w:hAnsi="Calibri" w:cs="Calibri"/>
          <w:b/>
          <w:bCs/>
          <w:color w:val="000000"/>
          <w:sz w:val="24"/>
          <w:szCs w:val="24"/>
          <w:u w:val="single"/>
        </w:rPr>
        <w:t>Experiencia del proponente extranjero sin sucursal o domicilio en Colombia</w:t>
      </w:r>
    </w:p>
    <w:p w14:paraId="0000030E" w14:textId="77777777" w:rsidR="00F45AFA" w:rsidRDefault="00F45AFA">
      <w:pPr>
        <w:tabs>
          <w:tab w:val="left" w:pos="820"/>
        </w:tabs>
        <w:spacing w:after="0" w:line="240" w:lineRule="auto"/>
        <w:ind w:right="51"/>
        <w:jc w:val="both"/>
        <w:rPr>
          <w:rFonts w:ascii="Calibri" w:eastAsia="Calibri" w:hAnsi="Calibri" w:cs="Calibri"/>
          <w:color w:val="000000"/>
          <w:sz w:val="24"/>
          <w:szCs w:val="24"/>
        </w:rPr>
      </w:pPr>
    </w:p>
    <w:p w14:paraId="0000030F" w14:textId="77777777" w:rsidR="00F45AFA" w:rsidRDefault="000E465A">
      <w:pPr>
        <w:tabs>
          <w:tab w:val="left" w:pos="820"/>
        </w:tabs>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El oferente extranjero deberá relacionar y certificar la experiencia exigida en este proceso a través de certificaciones de experiencia cuyo objeto guarde relación con el objeto del contrato que se pretende suscribir. En el evento en que dicha experiencia se haya obtenido en país distinto a Colombia, para efectos de certificarla deberá adjuntar la certificación respectiva que deberá cumplir con los requisitos establecidos en este documento.</w:t>
      </w:r>
    </w:p>
    <w:p w14:paraId="00000310" w14:textId="77777777" w:rsidR="00F45AFA" w:rsidRDefault="00F45AFA">
      <w:pPr>
        <w:tabs>
          <w:tab w:val="left" w:pos="820"/>
        </w:tabs>
        <w:spacing w:after="0" w:line="240" w:lineRule="auto"/>
        <w:ind w:right="51"/>
        <w:jc w:val="both"/>
        <w:rPr>
          <w:rFonts w:ascii="Calibri" w:eastAsia="Calibri" w:hAnsi="Calibri" w:cs="Calibri"/>
          <w:color w:val="000000"/>
          <w:sz w:val="24"/>
          <w:szCs w:val="24"/>
        </w:rPr>
      </w:pPr>
    </w:p>
    <w:p w14:paraId="00000311" w14:textId="77777777" w:rsidR="00F45AFA" w:rsidRDefault="000E465A">
      <w:pPr>
        <w:tabs>
          <w:tab w:val="left" w:pos="820"/>
        </w:tabs>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Adicionalmente, si la certificación se encuentra en idioma distinto al castellano, deberá adjuntarse además del documento en idioma extranjero, la traducción correspondiente.</w:t>
      </w:r>
    </w:p>
    <w:p w14:paraId="00000312" w14:textId="77777777" w:rsidR="00F45AFA" w:rsidRDefault="00F45AFA">
      <w:pPr>
        <w:tabs>
          <w:tab w:val="left" w:pos="820"/>
        </w:tabs>
        <w:spacing w:after="0" w:line="240" w:lineRule="auto"/>
        <w:ind w:right="51"/>
        <w:jc w:val="both"/>
        <w:rPr>
          <w:rFonts w:ascii="Calibri" w:eastAsia="Calibri" w:hAnsi="Calibri" w:cs="Calibri"/>
          <w:color w:val="000000"/>
          <w:sz w:val="24"/>
          <w:szCs w:val="24"/>
        </w:rPr>
      </w:pPr>
    </w:p>
    <w:p w14:paraId="00000313" w14:textId="77777777" w:rsidR="00F45AFA" w:rsidRDefault="000E465A">
      <w:pPr>
        <w:tabs>
          <w:tab w:val="left" w:pos="820"/>
        </w:tabs>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 xml:space="preserve">En cumplimiento de lo dispuesto en el artículo 874 del Código de Comercio, en concordancia con el </w:t>
      </w:r>
      <w:r>
        <w:rPr>
          <w:rFonts w:ascii="Calibri" w:eastAsia="Calibri" w:hAnsi="Calibri" w:cs="Calibri"/>
          <w:sz w:val="24"/>
          <w:szCs w:val="24"/>
        </w:rPr>
        <w:t>a</w:t>
      </w:r>
      <w:r>
        <w:rPr>
          <w:rFonts w:ascii="Calibri" w:eastAsia="Calibri" w:hAnsi="Calibri" w:cs="Calibri"/>
          <w:color w:val="000000"/>
          <w:sz w:val="24"/>
          <w:szCs w:val="24"/>
        </w:rPr>
        <w:t>rtículo 28 de la Ley 9 de 1991, el artículo 3 del Decreto 1735 de 1993 y la Resolución No. 8 de 2000, modificada por la Resolución 6 de 2006, emanada del Banco de la República, el valor en pesos colombianos del contrato o contratos celebrados en moneda distinta será el de la fecha de su suscripción o firma, de acuerdo con la tasa de cambio oficial que indique el Banco de la República.</w:t>
      </w:r>
    </w:p>
    <w:p w14:paraId="00000314" w14:textId="77777777" w:rsidR="00F45AFA" w:rsidRDefault="00F45AFA">
      <w:pPr>
        <w:tabs>
          <w:tab w:val="left" w:pos="820"/>
        </w:tabs>
        <w:spacing w:after="0" w:line="240" w:lineRule="auto"/>
        <w:ind w:right="51"/>
        <w:jc w:val="both"/>
        <w:rPr>
          <w:rFonts w:ascii="Calibri" w:eastAsia="Calibri" w:hAnsi="Calibri" w:cs="Calibri"/>
          <w:b/>
          <w:bCs/>
          <w:color w:val="000000"/>
          <w:sz w:val="24"/>
          <w:szCs w:val="24"/>
        </w:rPr>
      </w:pPr>
    </w:p>
    <w:p w14:paraId="00000315" w14:textId="77777777" w:rsidR="00F45AFA" w:rsidRDefault="000E465A">
      <w:pPr>
        <w:tabs>
          <w:tab w:val="left" w:pos="820"/>
        </w:tabs>
        <w:spacing w:after="0" w:line="240" w:lineRule="auto"/>
        <w:ind w:right="51"/>
        <w:jc w:val="both"/>
        <w:rPr>
          <w:rFonts w:ascii="Calibri" w:eastAsia="Calibri" w:hAnsi="Calibri" w:cs="Calibri"/>
          <w:b/>
          <w:bCs/>
          <w:color w:val="000000"/>
          <w:sz w:val="24"/>
          <w:szCs w:val="24"/>
        </w:rPr>
      </w:pPr>
      <w:r>
        <w:rPr>
          <w:rFonts w:ascii="Calibri" w:eastAsia="Calibri" w:hAnsi="Calibri" w:cs="Calibri"/>
          <w:b/>
          <w:bCs/>
          <w:color w:val="000000"/>
          <w:sz w:val="24"/>
          <w:szCs w:val="24"/>
        </w:rPr>
        <w:t xml:space="preserve">Inconsistencias entre formato de experiencia y soportes. </w:t>
      </w:r>
    </w:p>
    <w:p w14:paraId="00000316" w14:textId="77777777" w:rsidR="00F45AFA" w:rsidRDefault="00F45AFA">
      <w:pPr>
        <w:tabs>
          <w:tab w:val="left" w:pos="820"/>
        </w:tabs>
        <w:spacing w:after="0" w:line="240" w:lineRule="auto"/>
        <w:ind w:right="51"/>
        <w:jc w:val="both"/>
        <w:rPr>
          <w:rFonts w:ascii="Calibri" w:eastAsia="Calibri" w:hAnsi="Calibri" w:cs="Calibri"/>
          <w:color w:val="000000"/>
          <w:sz w:val="24"/>
          <w:szCs w:val="24"/>
        </w:rPr>
      </w:pPr>
    </w:p>
    <w:p w14:paraId="00000317" w14:textId="77777777" w:rsidR="00F45AFA" w:rsidRDefault="000E465A">
      <w:pPr>
        <w:tabs>
          <w:tab w:val="left" w:pos="820"/>
        </w:tabs>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 xml:space="preserve">Cuando exista diferencia entre la información relacionada en el ANEXO EXPERIENCIA MÍNIMA y en las certificaciones o en el acta de liquidación, o el acta de terminación, prevalecerá la información que conste en los soportes ya indicados (certificaciones, acta de liquidación o de terminación). </w:t>
      </w:r>
      <w:r>
        <w:rPr>
          <w:rFonts w:ascii="Calibri" w:eastAsia="Calibri" w:hAnsi="Calibri" w:cs="Calibri"/>
          <w:sz w:val="24"/>
          <w:szCs w:val="24"/>
        </w:rPr>
        <w:t xml:space="preserve">COCREA </w:t>
      </w:r>
      <w:r>
        <w:rPr>
          <w:rFonts w:ascii="Calibri" w:eastAsia="Calibri" w:hAnsi="Calibri" w:cs="Calibri"/>
          <w:color w:val="000000"/>
          <w:sz w:val="24"/>
          <w:szCs w:val="24"/>
        </w:rPr>
        <w:t>se reserva el derecho de verificar la información suministrada por el proponente y de solicitar las aclaraciones que considere convenientes.</w:t>
      </w:r>
    </w:p>
    <w:p w14:paraId="00000318" w14:textId="77777777" w:rsidR="00F45AFA" w:rsidRDefault="00F45AFA">
      <w:pPr>
        <w:tabs>
          <w:tab w:val="left" w:pos="820"/>
        </w:tabs>
        <w:spacing w:after="0" w:line="240" w:lineRule="auto"/>
        <w:ind w:right="51"/>
        <w:jc w:val="both"/>
        <w:rPr>
          <w:rFonts w:ascii="Calibri" w:eastAsia="Calibri" w:hAnsi="Calibri" w:cs="Calibri"/>
          <w:sz w:val="24"/>
          <w:szCs w:val="24"/>
        </w:rPr>
      </w:pPr>
    </w:p>
    <w:p w14:paraId="00000319" w14:textId="77777777" w:rsidR="00F45AFA" w:rsidRDefault="000E465A">
      <w:pPr>
        <w:tabs>
          <w:tab w:val="left" w:pos="820"/>
        </w:tabs>
        <w:spacing w:after="0" w:line="240" w:lineRule="auto"/>
        <w:ind w:right="51"/>
        <w:jc w:val="both"/>
        <w:rPr>
          <w:rFonts w:ascii="Calibri" w:eastAsia="Calibri" w:hAnsi="Calibri" w:cs="Calibri"/>
          <w:color w:val="000000"/>
          <w:sz w:val="24"/>
          <w:szCs w:val="24"/>
        </w:rPr>
      </w:pPr>
      <w:r>
        <w:rPr>
          <w:rFonts w:ascii="Calibri" w:eastAsia="Calibri" w:hAnsi="Calibri" w:cs="Calibri"/>
          <w:sz w:val="24"/>
          <w:szCs w:val="24"/>
        </w:rPr>
        <w:t>COCREA</w:t>
      </w:r>
      <w:r>
        <w:rPr>
          <w:rFonts w:ascii="Calibri" w:eastAsia="Calibri" w:hAnsi="Calibri" w:cs="Calibri"/>
          <w:color w:val="000000"/>
          <w:sz w:val="24"/>
          <w:szCs w:val="24"/>
        </w:rPr>
        <w:t xml:space="preserve"> se reserva el derecho de verificar la información suministrada por el proponente y de solicitar las aclaraciones que considere convenientes. </w:t>
      </w:r>
    </w:p>
    <w:p w14:paraId="0000031A" w14:textId="77777777" w:rsidR="00F45AFA" w:rsidRDefault="00F45AFA">
      <w:pPr>
        <w:tabs>
          <w:tab w:val="left" w:pos="820"/>
        </w:tabs>
        <w:spacing w:after="0" w:line="240" w:lineRule="auto"/>
        <w:ind w:right="51"/>
        <w:jc w:val="both"/>
        <w:rPr>
          <w:rFonts w:ascii="Calibri" w:eastAsia="Calibri" w:hAnsi="Calibri" w:cs="Calibri"/>
          <w:sz w:val="24"/>
          <w:szCs w:val="24"/>
        </w:rPr>
      </w:pPr>
    </w:p>
    <w:p w14:paraId="0000031B" w14:textId="77777777" w:rsidR="00F45AFA" w:rsidRDefault="000E465A">
      <w:pPr>
        <w:tabs>
          <w:tab w:val="left" w:pos="820"/>
        </w:tabs>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La experiencia aportada que incumpla cualquiera de las reglas establecidas, NO SERÁ tenida en cuenta para la evaluación.</w:t>
      </w:r>
    </w:p>
    <w:p w14:paraId="0000031C" w14:textId="77777777" w:rsidR="00F45AFA" w:rsidRDefault="00F45AFA">
      <w:pPr>
        <w:tabs>
          <w:tab w:val="left" w:pos="820"/>
        </w:tabs>
        <w:spacing w:after="0" w:line="240" w:lineRule="auto"/>
        <w:ind w:right="51"/>
        <w:jc w:val="both"/>
        <w:rPr>
          <w:rFonts w:ascii="Calibri" w:eastAsia="Calibri" w:hAnsi="Calibri" w:cs="Calibri"/>
          <w:color w:val="000000"/>
          <w:sz w:val="24"/>
          <w:szCs w:val="24"/>
        </w:rPr>
      </w:pPr>
    </w:p>
    <w:p w14:paraId="0000031D" w14:textId="77777777" w:rsidR="00F45AFA" w:rsidRPr="00565E62" w:rsidRDefault="000E465A">
      <w:pPr>
        <w:pStyle w:val="Ttulo1"/>
        <w:keepNext w:val="0"/>
        <w:keepLines w:val="0"/>
        <w:widowControl w:val="0"/>
        <w:numPr>
          <w:ilvl w:val="2"/>
          <w:numId w:val="3"/>
        </w:numPr>
        <w:tabs>
          <w:tab w:val="left" w:pos="820"/>
        </w:tabs>
        <w:spacing w:before="0" w:line="240" w:lineRule="auto"/>
        <w:ind w:left="851" w:right="51" w:hanging="851"/>
        <w:rPr>
          <w:b/>
          <w:bCs/>
          <w:color w:val="000000"/>
          <w:sz w:val="24"/>
          <w:szCs w:val="24"/>
        </w:rPr>
      </w:pPr>
      <w:r w:rsidRPr="00565E62">
        <w:rPr>
          <w:b/>
          <w:bCs/>
          <w:color w:val="000000"/>
          <w:sz w:val="24"/>
          <w:szCs w:val="24"/>
        </w:rPr>
        <w:t xml:space="preserve">REQUISITOS TÉCNICOS MÍNIMOS </w:t>
      </w:r>
    </w:p>
    <w:p w14:paraId="0000031E" w14:textId="77777777" w:rsidR="00F45AFA" w:rsidRDefault="00F45AFA">
      <w:pPr>
        <w:pStyle w:val="Ttulo1"/>
        <w:tabs>
          <w:tab w:val="left" w:pos="820"/>
        </w:tabs>
        <w:spacing w:before="0" w:line="240" w:lineRule="auto"/>
        <w:ind w:left="851" w:right="51" w:hanging="851"/>
        <w:jc w:val="both"/>
        <w:rPr>
          <w:color w:val="000000"/>
          <w:sz w:val="24"/>
          <w:szCs w:val="24"/>
        </w:rPr>
      </w:pPr>
    </w:p>
    <w:p w14:paraId="0000031F" w14:textId="77777777" w:rsidR="00F45AFA" w:rsidRPr="002A57E6" w:rsidRDefault="000E465A">
      <w:pPr>
        <w:widowControl w:val="0"/>
        <w:numPr>
          <w:ilvl w:val="3"/>
          <w:numId w:val="30"/>
        </w:numPr>
        <w:spacing w:after="0" w:line="240" w:lineRule="auto"/>
        <w:ind w:right="51"/>
        <w:jc w:val="both"/>
        <w:rPr>
          <w:rFonts w:ascii="Calibri" w:eastAsia="Calibri" w:hAnsi="Calibri" w:cs="Calibri"/>
          <w:b/>
          <w:bCs/>
          <w:sz w:val="24"/>
          <w:szCs w:val="24"/>
        </w:rPr>
      </w:pPr>
      <w:r w:rsidRPr="002A57E6">
        <w:t xml:space="preserve">     </w:t>
      </w:r>
      <w:r w:rsidRPr="002A57E6">
        <w:rPr>
          <w:rFonts w:ascii="Calibri" w:eastAsia="Calibri" w:hAnsi="Calibri" w:cs="Calibri"/>
          <w:b/>
          <w:bCs/>
          <w:sz w:val="24"/>
          <w:szCs w:val="24"/>
        </w:rPr>
        <w:t>Equipo técnico y estructura operativa mínima</w:t>
      </w:r>
    </w:p>
    <w:p w14:paraId="00000320" w14:textId="77777777" w:rsidR="00F45AFA" w:rsidRPr="002A57E6" w:rsidRDefault="00F45AFA">
      <w:pPr>
        <w:widowControl w:val="0"/>
        <w:pBdr>
          <w:top w:val="nil"/>
          <w:left w:val="nil"/>
          <w:bottom w:val="nil"/>
          <w:right w:val="nil"/>
          <w:between w:val="nil"/>
        </w:pBdr>
        <w:spacing w:after="0" w:line="240" w:lineRule="auto"/>
        <w:ind w:right="51"/>
        <w:jc w:val="both"/>
        <w:rPr>
          <w:rFonts w:ascii="Calibri" w:eastAsia="Calibri" w:hAnsi="Calibri" w:cs="Calibri"/>
          <w:sz w:val="24"/>
          <w:szCs w:val="24"/>
        </w:rPr>
      </w:pPr>
    </w:p>
    <w:p w14:paraId="00000321" w14:textId="01AC9CE1" w:rsidR="00F45AFA" w:rsidRPr="002A57E6" w:rsidRDefault="000E465A">
      <w:pPr>
        <w:widowControl w:val="0"/>
        <w:pBdr>
          <w:top w:val="nil"/>
          <w:left w:val="nil"/>
          <w:bottom w:val="nil"/>
          <w:right w:val="nil"/>
          <w:between w:val="nil"/>
        </w:pBdr>
        <w:spacing w:after="0" w:line="240" w:lineRule="auto"/>
        <w:ind w:right="51"/>
        <w:jc w:val="both"/>
        <w:rPr>
          <w:rFonts w:ascii="Calibri" w:eastAsia="Calibri" w:hAnsi="Calibri" w:cs="Calibri"/>
          <w:sz w:val="24"/>
          <w:szCs w:val="24"/>
        </w:rPr>
      </w:pPr>
      <w:r w:rsidRPr="002A57E6">
        <w:rPr>
          <w:rFonts w:ascii="Calibri" w:eastAsia="Calibri" w:hAnsi="Calibri" w:cs="Calibri"/>
          <w:sz w:val="24"/>
          <w:szCs w:val="24"/>
        </w:rPr>
        <w:t>El proponente que resulte adjudicatario de la presente Invitación Abierta deberá contar con una estructura operativa y un equipo de</w:t>
      </w:r>
      <w:r w:rsidR="009464C5" w:rsidRPr="002A57E6">
        <w:rPr>
          <w:rFonts w:ascii="Calibri" w:eastAsia="Calibri" w:hAnsi="Calibri" w:cs="Calibri"/>
          <w:sz w:val="24"/>
          <w:szCs w:val="24"/>
        </w:rPr>
        <w:t xml:space="preserve"> trabajo </w:t>
      </w:r>
      <w:r w:rsidRPr="002A57E6">
        <w:rPr>
          <w:rFonts w:ascii="Calibri" w:eastAsia="Calibri" w:hAnsi="Calibri" w:cs="Calibri"/>
          <w:sz w:val="24"/>
          <w:szCs w:val="24"/>
        </w:rPr>
        <w:t xml:space="preserve">que garanticen la prestación del servicio objeto del contrato, conforme a las características mínimas descritas en el </w:t>
      </w:r>
      <w:r w:rsidRPr="002A57E6">
        <w:rPr>
          <w:rFonts w:ascii="Calibri" w:eastAsia="Calibri" w:hAnsi="Calibri" w:cs="Calibri"/>
          <w:b/>
          <w:bCs/>
          <w:sz w:val="24"/>
          <w:szCs w:val="24"/>
        </w:rPr>
        <w:t>ANEXO No. 1 – ANEXO TÉCNICO,</w:t>
      </w:r>
      <w:r w:rsidRPr="002A57E6">
        <w:rPr>
          <w:rFonts w:ascii="Calibri" w:eastAsia="Calibri" w:hAnsi="Calibri" w:cs="Calibri"/>
          <w:sz w:val="24"/>
          <w:szCs w:val="24"/>
        </w:rPr>
        <w:t xml:space="preserve"> el cual hace parte integral del presente proceso.</w:t>
      </w:r>
    </w:p>
    <w:p w14:paraId="00000322" w14:textId="77777777" w:rsidR="00F45AFA" w:rsidRPr="002A57E6" w:rsidRDefault="00F45AFA">
      <w:pPr>
        <w:widowControl w:val="0"/>
        <w:pBdr>
          <w:top w:val="nil"/>
          <w:left w:val="nil"/>
          <w:bottom w:val="nil"/>
          <w:right w:val="nil"/>
          <w:between w:val="nil"/>
        </w:pBdr>
        <w:spacing w:after="0" w:line="240" w:lineRule="auto"/>
        <w:ind w:right="51"/>
        <w:jc w:val="both"/>
        <w:rPr>
          <w:rFonts w:ascii="Calibri" w:eastAsia="Calibri" w:hAnsi="Calibri" w:cs="Calibri"/>
          <w:sz w:val="24"/>
          <w:szCs w:val="24"/>
        </w:rPr>
      </w:pPr>
    </w:p>
    <w:p w14:paraId="00000323" w14:textId="77777777" w:rsidR="00F45AFA" w:rsidRPr="002A57E6" w:rsidRDefault="000E465A">
      <w:pPr>
        <w:widowControl w:val="0"/>
        <w:pBdr>
          <w:top w:val="nil"/>
          <w:left w:val="nil"/>
          <w:bottom w:val="nil"/>
          <w:right w:val="nil"/>
          <w:between w:val="nil"/>
        </w:pBdr>
        <w:spacing w:after="0" w:line="240" w:lineRule="auto"/>
        <w:ind w:right="51"/>
        <w:jc w:val="both"/>
        <w:rPr>
          <w:rFonts w:ascii="Calibri" w:eastAsia="Calibri" w:hAnsi="Calibri" w:cs="Calibri"/>
          <w:sz w:val="24"/>
          <w:szCs w:val="24"/>
        </w:rPr>
      </w:pPr>
      <w:r w:rsidRPr="002A57E6">
        <w:rPr>
          <w:rFonts w:ascii="Calibri" w:eastAsia="Calibri" w:hAnsi="Calibri" w:cs="Calibri"/>
          <w:sz w:val="24"/>
          <w:szCs w:val="24"/>
        </w:rPr>
        <w:t>Esta estructura deberá permitir la adecuada ejecución del objeto contractual en todas sus fases gestión contractual de todo el equipo requerido, seguimiento presupuestal y entrega de informe financiero durante toda la ejecución del proyecto.</w:t>
      </w:r>
    </w:p>
    <w:p w14:paraId="00000324" w14:textId="77777777" w:rsidR="00F45AFA" w:rsidRPr="002A57E6" w:rsidRDefault="00F45AFA">
      <w:pPr>
        <w:widowControl w:val="0"/>
        <w:pBdr>
          <w:top w:val="nil"/>
          <w:left w:val="nil"/>
          <w:bottom w:val="nil"/>
          <w:right w:val="nil"/>
          <w:between w:val="nil"/>
        </w:pBdr>
        <w:spacing w:after="0" w:line="240" w:lineRule="auto"/>
        <w:ind w:right="51"/>
        <w:jc w:val="both"/>
        <w:rPr>
          <w:rFonts w:ascii="Calibri" w:eastAsia="Calibri" w:hAnsi="Calibri" w:cs="Calibri"/>
          <w:sz w:val="24"/>
          <w:szCs w:val="24"/>
        </w:rPr>
      </w:pPr>
    </w:p>
    <w:p w14:paraId="00000325" w14:textId="77777777" w:rsidR="00F45AFA" w:rsidRDefault="000E465A">
      <w:pPr>
        <w:widowControl w:val="0"/>
        <w:pBdr>
          <w:top w:val="nil"/>
          <w:left w:val="nil"/>
          <w:bottom w:val="nil"/>
          <w:right w:val="nil"/>
          <w:between w:val="nil"/>
        </w:pBdr>
        <w:spacing w:after="0" w:line="240" w:lineRule="auto"/>
        <w:ind w:right="51"/>
        <w:jc w:val="both"/>
        <w:rPr>
          <w:rFonts w:ascii="Calibri" w:eastAsia="Calibri" w:hAnsi="Calibri" w:cs="Calibri"/>
          <w:sz w:val="24"/>
          <w:szCs w:val="24"/>
        </w:rPr>
      </w:pPr>
      <w:r w:rsidRPr="002A57E6">
        <w:rPr>
          <w:rFonts w:ascii="Calibri" w:eastAsia="Calibri" w:hAnsi="Calibri" w:cs="Calibri"/>
          <w:sz w:val="24"/>
          <w:szCs w:val="24"/>
        </w:rPr>
        <w:t xml:space="preserve">Para los efectos de este requisito, los proponentes deberán diligenciar el </w:t>
      </w:r>
      <w:r w:rsidRPr="002A57E6">
        <w:rPr>
          <w:rFonts w:ascii="Calibri" w:eastAsia="Calibri" w:hAnsi="Calibri" w:cs="Calibri"/>
          <w:b/>
          <w:bCs/>
          <w:sz w:val="24"/>
          <w:szCs w:val="24"/>
        </w:rPr>
        <w:t>ANEXO No. 6 – FORMATO COMPROMISO DE ESTRUCTURA OPERATIVA Y RECURSO HUMANO</w:t>
      </w:r>
      <w:r w:rsidRPr="002A57E6">
        <w:rPr>
          <w:rFonts w:ascii="Calibri" w:eastAsia="Calibri" w:hAnsi="Calibri" w:cs="Calibri"/>
          <w:sz w:val="24"/>
          <w:szCs w:val="24"/>
        </w:rPr>
        <w:t>, mediante el cual se comprometen a contar con el equipo mínimo requerido para la ejecución del contrato.</w:t>
      </w:r>
    </w:p>
    <w:p w14:paraId="00000326" w14:textId="77777777" w:rsidR="00F45AFA" w:rsidRDefault="00F45AFA">
      <w:pPr>
        <w:widowControl w:val="0"/>
        <w:pBdr>
          <w:top w:val="nil"/>
          <w:left w:val="nil"/>
          <w:bottom w:val="nil"/>
          <w:right w:val="nil"/>
          <w:between w:val="nil"/>
        </w:pBdr>
        <w:spacing w:after="0" w:line="240" w:lineRule="auto"/>
        <w:ind w:left="851" w:right="51"/>
        <w:jc w:val="both"/>
        <w:rPr>
          <w:rFonts w:ascii="Calibri" w:eastAsia="Calibri" w:hAnsi="Calibri" w:cs="Calibri"/>
          <w:b/>
          <w:bCs/>
          <w:color w:val="000000"/>
          <w:sz w:val="24"/>
          <w:szCs w:val="24"/>
        </w:rPr>
      </w:pPr>
    </w:p>
    <w:p w14:paraId="00000327" w14:textId="77777777" w:rsidR="00F45AFA" w:rsidRDefault="000E465A">
      <w:pPr>
        <w:widowControl w:val="0"/>
        <w:numPr>
          <w:ilvl w:val="3"/>
          <w:numId w:val="3"/>
        </w:numPr>
        <w:pBdr>
          <w:top w:val="nil"/>
          <w:left w:val="nil"/>
          <w:bottom w:val="nil"/>
          <w:right w:val="nil"/>
          <w:between w:val="nil"/>
        </w:pBdr>
        <w:spacing w:after="0" w:line="240" w:lineRule="auto"/>
        <w:ind w:left="851" w:right="51" w:hanging="851"/>
        <w:jc w:val="both"/>
        <w:rPr>
          <w:rFonts w:ascii="Calibri" w:eastAsia="Calibri" w:hAnsi="Calibri" w:cs="Calibri"/>
          <w:b/>
          <w:bCs/>
          <w:color w:val="000000"/>
          <w:sz w:val="24"/>
          <w:szCs w:val="24"/>
        </w:rPr>
      </w:pPr>
      <w:r>
        <w:rPr>
          <w:rFonts w:ascii="Calibri" w:eastAsia="Calibri" w:hAnsi="Calibri" w:cs="Calibri"/>
          <w:b/>
          <w:bCs/>
          <w:color w:val="000000"/>
          <w:sz w:val="24"/>
          <w:szCs w:val="24"/>
          <w:u w:val="single"/>
        </w:rPr>
        <w:t>Recurso humano mínimo solicitado</w:t>
      </w:r>
    </w:p>
    <w:p w14:paraId="00000328" w14:textId="77777777" w:rsidR="00F45AFA" w:rsidRDefault="00F45AFA">
      <w:pPr>
        <w:widowControl w:val="0"/>
        <w:pBdr>
          <w:top w:val="nil"/>
          <w:left w:val="nil"/>
          <w:bottom w:val="nil"/>
          <w:right w:val="nil"/>
          <w:between w:val="nil"/>
        </w:pBdr>
        <w:spacing w:after="0" w:line="240" w:lineRule="auto"/>
        <w:ind w:right="51"/>
        <w:jc w:val="both"/>
        <w:rPr>
          <w:rFonts w:ascii="Calibri" w:eastAsia="Calibri" w:hAnsi="Calibri" w:cs="Calibri"/>
          <w:b/>
          <w:bCs/>
          <w:color w:val="000000"/>
          <w:sz w:val="24"/>
          <w:szCs w:val="24"/>
          <w:u w:val="single"/>
        </w:rPr>
      </w:pPr>
    </w:p>
    <w:p w14:paraId="00000329" w14:textId="77777777" w:rsidR="00F45AFA" w:rsidRDefault="000E465A">
      <w:pPr>
        <w:widowControl w:val="0"/>
        <w:pBdr>
          <w:top w:val="nil"/>
          <w:left w:val="nil"/>
          <w:bottom w:val="nil"/>
          <w:right w:val="nil"/>
          <w:between w:val="nil"/>
        </w:pBdr>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 xml:space="preserve">El proponente que resulte adjudicatario de la presente Invitación Abierta deberá contar con el siguiente personal mínimo: </w:t>
      </w:r>
    </w:p>
    <w:p w14:paraId="0000032A" w14:textId="77777777" w:rsidR="00F45AFA" w:rsidRDefault="00F45AFA">
      <w:pPr>
        <w:widowControl w:val="0"/>
        <w:pBdr>
          <w:top w:val="nil"/>
          <w:left w:val="nil"/>
          <w:bottom w:val="nil"/>
          <w:right w:val="nil"/>
          <w:between w:val="nil"/>
        </w:pBdr>
        <w:spacing w:after="0" w:line="240" w:lineRule="auto"/>
        <w:ind w:right="51"/>
        <w:jc w:val="both"/>
        <w:rPr>
          <w:rFonts w:ascii="Calibri" w:eastAsia="Calibri" w:hAnsi="Calibri" w:cs="Calibri"/>
          <w:color w:val="000000"/>
          <w:sz w:val="24"/>
          <w:szCs w:val="24"/>
        </w:rPr>
      </w:pPr>
    </w:p>
    <w:p w14:paraId="0000032C" w14:textId="77777777" w:rsidR="00F45AFA" w:rsidRDefault="000E465A">
      <w:pPr>
        <w:numPr>
          <w:ilvl w:val="0"/>
          <w:numId w:val="23"/>
        </w:numPr>
        <w:pBdr>
          <w:top w:val="nil"/>
          <w:left w:val="nil"/>
          <w:bottom w:val="nil"/>
          <w:right w:val="nil"/>
          <w:between w:val="nil"/>
        </w:pBdr>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Coordinador de proyecto (1)</w:t>
      </w:r>
    </w:p>
    <w:p w14:paraId="0000032D" w14:textId="77777777" w:rsidR="00F45AFA" w:rsidRDefault="000E465A">
      <w:pPr>
        <w:numPr>
          <w:ilvl w:val="0"/>
          <w:numId w:val="23"/>
        </w:numPr>
        <w:pBdr>
          <w:top w:val="nil"/>
          <w:left w:val="nil"/>
          <w:bottom w:val="nil"/>
          <w:right w:val="nil"/>
          <w:between w:val="nil"/>
        </w:pBdr>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Administrativo y financiero. (1)</w:t>
      </w:r>
    </w:p>
    <w:p w14:paraId="0000032E" w14:textId="77777777" w:rsidR="00F45AFA" w:rsidRDefault="000E465A">
      <w:pPr>
        <w:numPr>
          <w:ilvl w:val="0"/>
          <w:numId w:val="23"/>
        </w:numPr>
        <w:pBdr>
          <w:top w:val="nil"/>
          <w:left w:val="nil"/>
          <w:bottom w:val="nil"/>
          <w:right w:val="nil"/>
          <w:between w:val="nil"/>
        </w:pBdr>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 xml:space="preserve">Asistente Operativo (2) </w:t>
      </w:r>
    </w:p>
    <w:p w14:paraId="0000032F" w14:textId="77777777" w:rsidR="00F45AFA" w:rsidRDefault="00F45AFA">
      <w:pPr>
        <w:spacing w:after="0" w:line="240" w:lineRule="auto"/>
        <w:ind w:right="51"/>
        <w:jc w:val="both"/>
        <w:rPr>
          <w:rFonts w:ascii="Calibri" w:eastAsia="Calibri" w:hAnsi="Calibri" w:cs="Calibri"/>
          <w:color w:val="000000"/>
          <w:sz w:val="24"/>
          <w:szCs w:val="24"/>
        </w:rPr>
      </w:pPr>
    </w:p>
    <w:p w14:paraId="00000330" w14:textId="77777777" w:rsidR="00F45AFA" w:rsidRDefault="000E465A">
      <w:pPr>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 xml:space="preserve">El recurso humano mínimo solicitado deberá cumplir con las actividades descritas en el </w:t>
      </w:r>
      <w:r>
        <w:rPr>
          <w:rFonts w:ascii="Calibri" w:eastAsia="Calibri" w:hAnsi="Calibri" w:cs="Calibri"/>
          <w:b/>
          <w:bCs/>
          <w:color w:val="000000"/>
          <w:sz w:val="24"/>
          <w:szCs w:val="24"/>
        </w:rPr>
        <w:t>ANEXO No. 1 – ANEXO TÉCNICO</w:t>
      </w:r>
      <w:r>
        <w:rPr>
          <w:rFonts w:ascii="Calibri" w:eastAsia="Calibri" w:hAnsi="Calibri" w:cs="Calibri"/>
          <w:color w:val="000000"/>
          <w:sz w:val="24"/>
          <w:szCs w:val="24"/>
        </w:rPr>
        <w:t xml:space="preserve">, el cual hace parte integral del presente proceso. </w:t>
      </w:r>
    </w:p>
    <w:p w14:paraId="00000331" w14:textId="77777777" w:rsidR="00F45AFA" w:rsidRDefault="00F45AFA">
      <w:pPr>
        <w:spacing w:after="0" w:line="240" w:lineRule="auto"/>
        <w:ind w:right="51"/>
        <w:jc w:val="both"/>
        <w:rPr>
          <w:rFonts w:ascii="Calibri" w:eastAsia="Calibri" w:hAnsi="Calibri" w:cs="Calibri"/>
          <w:color w:val="000000"/>
          <w:sz w:val="24"/>
          <w:szCs w:val="24"/>
        </w:rPr>
      </w:pPr>
    </w:p>
    <w:p w14:paraId="00000332" w14:textId="77777777" w:rsidR="00F45AFA" w:rsidRDefault="000E465A">
      <w:pPr>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 xml:space="preserve">Para el desarrollo del presente proceso, no se deberán allegar hojas de vida del recurso humano solicitado y en caso de allegarse no se tendrán en cuenta para ningún efecto. </w:t>
      </w:r>
    </w:p>
    <w:p w14:paraId="00000333" w14:textId="77777777" w:rsidR="00F45AFA" w:rsidRDefault="00F45AFA">
      <w:pPr>
        <w:spacing w:after="0" w:line="240" w:lineRule="auto"/>
        <w:ind w:right="51"/>
        <w:jc w:val="both"/>
        <w:rPr>
          <w:rFonts w:ascii="Calibri" w:eastAsia="Calibri" w:hAnsi="Calibri" w:cs="Calibri"/>
          <w:color w:val="000000"/>
          <w:sz w:val="24"/>
          <w:szCs w:val="24"/>
        </w:rPr>
      </w:pPr>
    </w:p>
    <w:p w14:paraId="00000334" w14:textId="77777777" w:rsidR="00F45AFA" w:rsidRDefault="000E465A">
      <w:pPr>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 xml:space="preserve">Únicamente el proponente que resulte adjudicatario deberá presentar dentro del día hábil siguiente a la suscripción del contrato y ante la supervisión del contrato, el recurso humano mínimo solicitado, so pena de las sanciones o incumplimientos a que haya lugar. </w:t>
      </w:r>
    </w:p>
    <w:p w14:paraId="00000335" w14:textId="77777777" w:rsidR="00F45AFA" w:rsidRDefault="00F45AFA">
      <w:pPr>
        <w:spacing w:after="0" w:line="240" w:lineRule="auto"/>
        <w:ind w:right="51"/>
        <w:jc w:val="both"/>
        <w:rPr>
          <w:rFonts w:ascii="Calibri" w:eastAsia="Calibri" w:hAnsi="Calibri" w:cs="Calibri"/>
          <w:color w:val="000000"/>
          <w:sz w:val="24"/>
          <w:szCs w:val="24"/>
        </w:rPr>
      </w:pPr>
    </w:p>
    <w:p w14:paraId="00000336" w14:textId="77777777" w:rsidR="00F45AFA" w:rsidRDefault="000E465A">
      <w:pPr>
        <w:widowControl w:val="0"/>
        <w:pBdr>
          <w:top w:val="nil"/>
          <w:left w:val="nil"/>
          <w:bottom w:val="nil"/>
          <w:right w:val="nil"/>
          <w:between w:val="nil"/>
        </w:pBdr>
        <w:spacing w:after="0" w:line="240" w:lineRule="auto"/>
        <w:ind w:right="51"/>
        <w:jc w:val="both"/>
        <w:rPr>
          <w:rFonts w:ascii="Calibri" w:eastAsia="Calibri" w:hAnsi="Calibri" w:cs="Calibri"/>
          <w:color w:val="000000"/>
          <w:sz w:val="24"/>
          <w:szCs w:val="24"/>
        </w:rPr>
      </w:pPr>
      <w:r>
        <w:rPr>
          <w:rFonts w:ascii="Calibri" w:eastAsia="Calibri" w:hAnsi="Calibri" w:cs="Calibri"/>
          <w:b/>
          <w:bCs/>
          <w:color w:val="000000"/>
          <w:sz w:val="24"/>
          <w:szCs w:val="24"/>
        </w:rPr>
        <w:t>Para los efectos de este requisito, los proponentes deberán diligenciar el ANEXO No. 6 COMPROMISO DE ESTRUCTURA OPERATIVA Y RECURSO HUMANO.</w:t>
      </w:r>
    </w:p>
    <w:p w14:paraId="00000337" w14:textId="77777777" w:rsidR="00F45AFA" w:rsidRDefault="00F45AFA">
      <w:pPr>
        <w:pStyle w:val="Ttulo1"/>
        <w:tabs>
          <w:tab w:val="left" w:pos="820"/>
        </w:tabs>
        <w:spacing w:before="0" w:line="240" w:lineRule="auto"/>
        <w:ind w:right="51"/>
        <w:rPr>
          <w:color w:val="000000"/>
          <w:sz w:val="24"/>
          <w:szCs w:val="24"/>
          <w:highlight w:val="white"/>
          <w:u w:val="single"/>
        </w:rPr>
      </w:pPr>
    </w:p>
    <w:p w14:paraId="00000338" w14:textId="77777777" w:rsidR="00F45AFA" w:rsidRDefault="000E465A">
      <w:pPr>
        <w:pStyle w:val="Ttulo1"/>
        <w:tabs>
          <w:tab w:val="left" w:pos="820"/>
        </w:tabs>
        <w:spacing w:before="0" w:line="240" w:lineRule="auto"/>
        <w:ind w:right="51"/>
        <w:rPr>
          <w:b/>
          <w:bCs/>
          <w:color w:val="000000"/>
          <w:sz w:val="24"/>
          <w:szCs w:val="24"/>
        </w:rPr>
      </w:pPr>
      <w:r>
        <w:rPr>
          <w:color w:val="000000"/>
          <w:sz w:val="24"/>
          <w:szCs w:val="24"/>
          <w:highlight w:val="white"/>
        </w:rPr>
        <w:t>Para</w:t>
      </w:r>
      <w:r>
        <w:rPr>
          <w:color w:val="000000"/>
          <w:sz w:val="24"/>
          <w:szCs w:val="24"/>
        </w:rPr>
        <w:t xml:space="preserve"> que una oferta pase a la etapa de evaluación, el oferente debe CUMPLIR con estos 3 criterios de habilitación:</w:t>
      </w:r>
    </w:p>
    <w:p w14:paraId="00000339" w14:textId="77777777" w:rsidR="00F45AFA" w:rsidRDefault="00F45AFA">
      <w:pPr>
        <w:spacing w:after="0" w:line="240" w:lineRule="auto"/>
        <w:ind w:right="51"/>
        <w:rPr>
          <w:rFonts w:ascii="Calibri" w:eastAsia="Calibri" w:hAnsi="Calibri" w:cs="Calibri"/>
          <w:color w:val="000000"/>
          <w:sz w:val="24"/>
          <w:szCs w:val="24"/>
          <w:highlight w:val="yellow"/>
        </w:rPr>
      </w:pPr>
    </w:p>
    <w:tbl>
      <w:tblPr>
        <w:tblW w:w="878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0" w:type="dxa"/>
          <w:right w:w="0" w:type="dxa"/>
        </w:tblCellMar>
        <w:tblLook w:val="0000" w:firstRow="0" w:lastRow="0" w:firstColumn="0" w:lastColumn="0" w:noHBand="0" w:noVBand="0"/>
      </w:tblPr>
      <w:tblGrid>
        <w:gridCol w:w="4531"/>
        <w:gridCol w:w="4253"/>
      </w:tblGrid>
      <w:tr w:rsidR="00F45AFA" w14:paraId="6D44855C" w14:textId="77777777">
        <w:trPr>
          <w:trHeight w:val="13"/>
        </w:trPr>
        <w:tc>
          <w:tcPr>
            <w:tcW w:w="4531" w:type="dxa"/>
            <w:shd w:val="clear" w:color="auto" w:fill="BFBFBF"/>
          </w:tcPr>
          <w:p w14:paraId="0000033A" w14:textId="77777777" w:rsidR="00F45AFA" w:rsidRDefault="000E465A" w:rsidP="003B6353">
            <w:pPr>
              <w:spacing w:after="0" w:line="240" w:lineRule="auto"/>
              <w:ind w:right="51"/>
              <w:jc w:val="center"/>
              <w:rPr>
                <w:rFonts w:ascii="Calibri" w:eastAsia="Calibri" w:hAnsi="Calibri" w:cs="Calibri"/>
                <w:b/>
                <w:bCs/>
                <w:color w:val="000000"/>
                <w:sz w:val="24"/>
                <w:szCs w:val="24"/>
              </w:rPr>
            </w:pPr>
            <w:r>
              <w:rPr>
                <w:rFonts w:ascii="Calibri" w:eastAsia="Calibri" w:hAnsi="Calibri" w:cs="Calibri"/>
                <w:b/>
                <w:bCs/>
                <w:color w:val="000000"/>
                <w:sz w:val="24"/>
                <w:szCs w:val="24"/>
              </w:rPr>
              <w:t>FACTOR</w:t>
            </w:r>
          </w:p>
        </w:tc>
        <w:tc>
          <w:tcPr>
            <w:tcW w:w="4253" w:type="dxa"/>
            <w:shd w:val="clear" w:color="auto" w:fill="BFBFBF"/>
          </w:tcPr>
          <w:p w14:paraId="0000033B" w14:textId="77777777" w:rsidR="00F45AFA" w:rsidRDefault="000E465A" w:rsidP="003B6353">
            <w:pPr>
              <w:spacing w:after="0" w:line="240" w:lineRule="auto"/>
              <w:ind w:right="51"/>
              <w:jc w:val="center"/>
              <w:rPr>
                <w:rFonts w:ascii="Calibri" w:eastAsia="Calibri" w:hAnsi="Calibri" w:cs="Calibri"/>
                <w:b/>
                <w:bCs/>
                <w:color w:val="000000"/>
                <w:sz w:val="24"/>
                <w:szCs w:val="24"/>
              </w:rPr>
            </w:pPr>
            <w:r>
              <w:rPr>
                <w:rFonts w:ascii="Calibri" w:eastAsia="Calibri" w:hAnsi="Calibri" w:cs="Calibri"/>
                <w:b/>
                <w:bCs/>
                <w:color w:val="000000"/>
                <w:sz w:val="24"/>
                <w:szCs w:val="24"/>
              </w:rPr>
              <w:t>CUMPLIMIENTO</w:t>
            </w:r>
          </w:p>
        </w:tc>
      </w:tr>
      <w:tr w:rsidR="00F45AFA" w14:paraId="78BCFE13" w14:textId="77777777">
        <w:trPr>
          <w:trHeight w:val="13"/>
        </w:trPr>
        <w:tc>
          <w:tcPr>
            <w:tcW w:w="4531" w:type="dxa"/>
          </w:tcPr>
          <w:p w14:paraId="0000033C" w14:textId="77777777" w:rsidR="00F45AFA" w:rsidRDefault="000E465A" w:rsidP="003B6353">
            <w:pPr>
              <w:spacing w:after="0" w:line="240" w:lineRule="auto"/>
              <w:ind w:right="51"/>
              <w:rPr>
                <w:rFonts w:ascii="Calibri" w:eastAsia="Calibri" w:hAnsi="Calibri" w:cs="Calibri"/>
                <w:color w:val="000000"/>
                <w:sz w:val="24"/>
                <w:szCs w:val="24"/>
              </w:rPr>
            </w:pPr>
            <w:r>
              <w:rPr>
                <w:rFonts w:ascii="Calibri" w:eastAsia="Calibri" w:hAnsi="Calibri" w:cs="Calibri"/>
                <w:color w:val="000000"/>
                <w:sz w:val="24"/>
                <w:szCs w:val="24"/>
              </w:rPr>
              <w:t>Requisitos legales</w:t>
            </w:r>
          </w:p>
        </w:tc>
        <w:tc>
          <w:tcPr>
            <w:tcW w:w="4253" w:type="dxa"/>
          </w:tcPr>
          <w:p w14:paraId="0000033D" w14:textId="77777777" w:rsidR="00F45AFA" w:rsidRDefault="000E465A" w:rsidP="003B6353">
            <w:pPr>
              <w:spacing w:after="0" w:line="240" w:lineRule="auto"/>
              <w:ind w:right="51"/>
              <w:jc w:val="center"/>
              <w:rPr>
                <w:rFonts w:ascii="Calibri" w:eastAsia="Calibri" w:hAnsi="Calibri" w:cs="Calibri"/>
                <w:b/>
                <w:bCs/>
                <w:color w:val="000000"/>
                <w:sz w:val="24"/>
                <w:szCs w:val="24"/>
              </w:rPr>
            </w:pPr>
            <w:r>
              <w:rPr>
                <w:rFonts w:ascii="Calibri" w:eastAsia="Calibri" w:hAnsi="Calibri" w:cs="Calibri"/>
                <w:b/>
                <w:bCs/>
                <w:color w:val="000000"/>
                <w:sz w:val="24"/>
                <w:szCs w:val="24"/>
              </w:rPr>
              <w:t>CUMPLE – NO CUMPLE</w:t>
            </w:r>
          </w:p>
        </w:tc>
      </w:tr>
      <w:tr w:rsidR="00F45AFA" w14:paraId="056C0F13" w14:textId="77777777">
        <w:trPr>
          <w:trHeight w:val="13"/>
        </w:trPr>
        <w:tc>
          <w:tcPr>
            <w:tcW w:w="4531" w:type="dxa"/>
          </w:tcPr>
          <w:p w14:paraId="0000033E" w14:textId="77777777" w:rsidR="00F45AFA" w:rsidRDefault="000E465A" w:rsidP="003B6353">
            <w:pPr>
              <w:spacing w:after="0" w:line="240" w:lineRule="auto"/>
              <w:ind w:right="51"/>
              <w:rPr>
                <w:rFonts w:ascii="Calibri" w:eastAsia="Calibri" w:hAnsi="Calibri" w:cs="Calibri"/>
                <w:color w:val="000000"/>
                <w:sz w:val="24"/>
                <w:szCs w:val="24"/>
              </w:rPr>
            </w:pPr>
            <w:r>
              <w:rPr>
                <w:rFonts w:ascii="Calibri" w:eastAsia="Calibri" w:hAnsi="Calibri" w:cs="Calibri"/>
                <w:color w:val="000000"/>
                <w:sz w:val="24"/>
                <w:szCs w:val="24"/>
              </w:rPr>
              <w:t>Capacidad Financiera y organizacional</w:t>
            </w:r>
          </w:p>
        </w:tc>
        <w:tc>
          <w:tcPr>
            <w:tcW w:w="4253" w:type="dxa"/>
          </w:tcPr>
          <w:p w14:paraId="0000033F" w14:textId="77777777" w:rsidR="00F45AFA" w:rsidRDefault="000E465A" w:rsidP="003B6353">
            <w:pPr>
              <w:spacing w:after="0" w:line="240" w:lineRule="auto"/>
              <w:ind w:right="51"/>
              <w:jc w:val="center"/>
              <w:rPr>
                <w:rFonts w:ascii="Calibri" w:eastAsia="Calibri" w:hAnsi="Calibri" w:cs="Calibri"/>
                <w:b/>
                <w:bCs/>
                <w:color w:val="000000"/>
                <w:sz w:val="24"/>
                <w:szCs w:val="24"/>
              </w:rPr>
            </w:pPr>
            <w:r>
              <w:rPr>
                <w:rFonts w:ascii="Calibri" w:eastAsia="Calibri" w:hAnsi="Calibri" w:cs="Calibri"/>
                <w:b/>
                <w:bCs/>
                <w:color w:val="000000"/>
                <w:sz w:val="24"/>
                <w:szCs w:val="24"/>
              </w:rPr>
              <w:t>CUMPLE – NO CUMPLE</w:t>
            </w:r>
          </w:p>
        </w:tc>
      </w:tr>
      <w:tr w:rsidR="00F45AFA" w14:paraId="1D8AFC3C" w14:textId="77777777">
        <w:trPr>
          <w:trHeight w:val="244"/>
        </w:trPr>
        <w:tc>
          <w:tcPr>
            <w:tcW w:w="4531" w:type="dxa"/>
          </w:tcPr>
          <w:p w14:paraId="00000340" w14:textId="77777777" w:rsidR="00F45AFA" w:rsidRDefault="000E465A" w:rsidP="003B6353">
            <w:pPr>
              <w:spacing w:after="0" w:line="240" w:lineRule="auto"/>
              <w:ind w:right="51"/>
              <w:rPr>
                <w:rFonts w:ascii="Calibri" w:eastAsia="Calibri" w:hAnsi="Calibri" w:cs="Calibri"/>
                <w:color w:val="000000"/>
                <w:sz w:val="24"/>
                <w:szCs w:val="24"/>
              </w:rPr>
            </w:pPr>
            <w:r>
              <w:rPr>
                <w:rFonts w:ascii="Calibri" w:eastAsia="Calibri" w:hAnsi="Calibri" w:cs="Calibri"/>
                <w:color w:val="000000"/>
                <w:sz w:val="24"/>
                <w:szCs w:val="24"/>
              </w:rPr>
              <w:t>Experiencia del proponente</w:t>
            </w:r>
          </w:p>
        </w:tc>
        <w:tc>
          <w:tcPr>
            <w:tcW w:w="4253" w:type="dxa"/>
          </w:tcPr>
          <w:p w14:paraId="00000341" w14:textId="77777777" w:rsidR="00F45AFA" w:rsidRDefault="000E465A" w:rsidP="003B6353">
            <w:pPr>
              <w:spacing w:after="0" w:line="240" w:lineRule="auto"/>
              <w:ind w:right="51"/>
              <w:jc w:val="center"/>
              <w:rPr>
                <w:rFonts w:ascii="Calibri" w:eastAsia="Calibri" w:hAnsi="Calibri" w:cs="Calibri"/>
                <w:b/>
                <w:bCs/>
                <w:color w:val="000000"/>
                <w:sz w:val="24"/>
                <w:szCs w:val="24"/>
              </w:rPr>
            </w:pPr>
            <w:r>
              <w:rPr>
                <w:rFonts w:ascii="Calibri" w:eastAsia="Calibri" w:hAnsi="Calibri" w:cs="Calibri"/>
                <w:b/>
                <w:bCs/>
                <w:color w:val="000000"/>
                <w:sz w:val="24"/>
                <w:szCs w:val="24"/>
              </w:rPr>
              <w:t>CUMPLE – NO CUMPLE</w:t>
            </w:r>
          </w:p>
        </w:tc>
      </w:tr>
      <w:tr w:rsidR="00F45AFA" w14:paraId="77FB4357" w14:textId="77777777">
        <w:trPr>
          <w:trHeight w:val="244"/>
        </w:trPr>
        <w:tc>
          <w:tcPr>
            <w:tcW w:w="4531" w:type="dxa"/>
          </w:tcPr>
          <w:p w14:paraId="00000342" w14:textId="77777777" w:rsidR="00F45AFA" w:rsidRPr="002A57E6" w:rsidRDefault="000E465A" w:rsidP="003B6353">
            <w:pPr>
              <w:spacing w:after="0" w:line="240" w:lineRule="auto"/>
              <w:ind w:right="51"/>
              <w:rPr>
                <w:rFonts w:ascii="Calibri" w:eastAsia="Calibri" w:hAnsi="Calibri" w:cs="Calibri"/>
                <w:color w:val="000000"/>
                <w:sz w:val="24"/>
                <w:szCs w:val="24"/>
              </w:rPr>
            </w:pPr>
            <w:r w:rsidRPr="002A57E6">
              <w:rPr>
                <w:rFonts w:ascii="Calibri" w:eastAsia="Calibri" w:hAnsi="Calibri" w:cs="Calibri"/>
                <w:color w:val="000000"/>
                <w:sz w:val="24"/>
                <w:szCs w:val="24"/>
              </w:rPr>
              <w:t>Requisitos Técnicos Mínimos</w:t>
            </w:r>
          </w:p>
        </w:tc>
        <w:tc>
          <w:tcPr>
            <w:tcW w:w="4253" w:type="dxa"/>
          </w:tcPr>
          <w:p w14:paraId="00000343" w14:textId="77777777" w:rsidR="00F45AFA" w:rsidRPr="002A57E6" w:rsidRDefault="000E465A" w:rsidP="003B6353">
            <w:pPr>
              <w:spacing w:after="0" w:line="240" w:lineRule="auto"/>
              <w:ind w:right="51"/>
              <w:jc w:val="center"/>
              <w:rPr>
                <w:rFonts w:ascii="Calibri" w:eastAsia="Calibri" w:hAnsi="Calibri" w:cs="Calibri"/>
                <w:b/>
                <w:bCs/>
                <w:color w:val="000000"/>
                <w:sz w:val="24"/>
                <w:szCs w:val="24"/>
              </w:rPr>
            </w:pPr>
            <w:r w:rsidRPr="002A57E6">
              <w:rPr>
                <w:rFonts w:ascii="Calibri" w:eastAsia="Calibri" w:hAnsi="Calibri" w:cs="Calibri"/>
                <w:b/>
                <w:bCs/>
                <w:color w:val="000000"/>
                <w:sz w:val="24"/>
                <w:szCs w:val="24"/>
              </w:rPr>
              <w:t>CUMPLE – NO CUMPLE</w:t>
            </w:r>
          </w:p>
        </w:tc>
      </w:tr>
    </w:tbl>
    <w:p w14:paraId="00000344" w14:textId="77777777" w:rsidR="00F45AFA" w:rsidRDefault="00F45AFA">
      <w:pPr>
        <w:spacing w:after="0" w:line="240" w:lineRule="auto"/>
        <w:ind w:right="51"/>
        <w:jc w:val="both"/>
        <w:rPr>
          <w:rFonts w:ascii="Calibri" w:eastAsia="Calibri" w:hAnsi="Calibri" w:cs="Calibri"/>
          <w:color w:val="000000"/>
          <w:sz w:val="24"/>
          <w:szCs w:val="24"/>
          <w:highlight w:val="yellow"/>
        </w:rPr>
      </w:pPr>
    </w:p>
    <w:p w14:paraId="00000345" w14:textId="77777777" w:rsidR="00F45AFA" w:rsidRDefault="000E465A">
      <w:pPr>
        <w:pBdr>
          <w:top w:val="nil"/>
          <w:left w:val="nil"/>
          <w:bottom w:val="nil"/>
          <w:right w:val="nil"/>
          <w:between w:val="nil"/>
        </w:pBdr>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La verificación de estos requisitos no tendrá ponderación alguna, pero tendrá como resultado el estado de CUMPLE O NO CUMPLE según el caso.</w:t>
      </w:r>
    </w:p>
    <w:p w14:paraId="00000346" w14:textId="77777777" w:rsidR="00F45AFA" w:rsidRDefault="00F45AFA">
      <w:pPr>
        <w:pBdr>
          <w:top w:val="nil"/>
          <w:left w:val="nil"/>
          <w:bottom w:val="nil"/>
          <w:right w:val="nil"/>
          <w:between w:val="nil"/>
        </w:pBdr>
        <w:spacing w:after="0" w:line="240" w:lineRule="auto"/>
        <w:ind w:right="51"/>
        <w:jc w:val="both"/>
        <w:rPr>
          <w:rFonts w:ascii="Calibri" w:eastAsia="Calibri" w:hAnsi="Calibri" w:cs="Calibri"/>
          <w:color w:val="000000"/>
          <w:sz w:val="24"/>
          <w:szCs w:val="24"/>
        </w:rPr>
      </w:pPr>
    </w:p>
    <w:p w14:paraId="00000347" w14:textId="77777777" w:rsidR="00F45AFA" w:rsidRDefault="000E465A">
      <w:pPr>
        <w:pBdr>
          <w:top w:val="nil"/>
          <w:left w:val="nil"/>
          <w:bottom w:val="nil"/>
          <w:right w:val="nil"/>
          <w:between w:val="nil"/>
        </w:pBdr>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 xml:space="preserve">Las ofertas que sean calificadas como que CUMPLE en estos criterios, serán evaluadas conforme a lo establecido en el título V del presente documento. </w:t>
      </w:r>
    </w:p>
    <w:p w14:paraId="00000348" w14:textId="77777777" w:rsidR="00F45AFA" w:rsidRDefault="00F45AFA">
      <w:pPr>
        <w:spacing w:after="0" w:line="240" w:lineRule="auto"/>
        <w:ind w:right="51"/>
        <w:rPr>
          <w:rFonts w:ascii="Calibri" w:eastAsia="Calibri" w:hAnsi="Calibri" w:cs="Calibri"/>
          <w:b/>
          <w:bCs/>
          <w:color w:val="000000"/>
          <w:sz w:val="24"/>
          <w:szCs w:val="24"/>
          <w:u w:val="single"/>
        </w:rPr>
      </w:pPr>
    </w:p>
    <w:p w14:paraId="00000349" w14:textId="77777777" w:rsidR="00F45AFA" w:rsidRDefault="00F45AFA">
      <w:pPr>
        <w:spacing w:after="0" w:line="240" w:lineRule="auto"/>
        <w:ind w:right="51"/>
        <w:rPr>
          <w:rFonts w:ascii="Calibri" w:eastAsia="Calibri" w:hAnsi="Calibri" w:cs="Calibri"/>
          <w:b/>
          <w:bCs/>
          <w:color w:val="000000"/>
          <w:sz w:val="24"/>
          <w:szCs w:val="24"/>
          <w:u w:val="single"/>
        </w:rPr>
      </w:pPr>
    </w:p>
    <w:p w14:paraId="0000034A" w14:textId="77777777" w:rsidR="00F45AFA" w:rsidRDefault="00F45AFA">
      <w:pPr>
        <w:spacing w:after="0" w:line="240" w:lineRule="auto"/>
        <w:ind w:right="51"/>
        <w:rPr>
          <w:rFonts w:ascii="Calibri" w:eastAsia="Calibri" w:hAnsi="Calibri" w:cs="Calibri"/>
          <w:b/>
          <w:bCs/>
          <w:color w:val="000000"/>
          <w:sz w:val="24"/>
          <w:szCs w:val="24"/>
          <w:u w:val="single"/>
        </w:rPr>
      </w:pPr>
    </w:p>
    <w:p w14:paraId="0000034B" w14:textId="77777777" w:rsidR="00F45AFA" w:rsidRDefault="00F45AFA">
      <w:pPr>
        <w:spacing w:after="0" w:line="240" w:lineRule="auto"/>
        <w:ind w:right="51"/>
        <w:rPr>
          <w:rFonts w:ascii="Calibri" w:eastAsia="Calibri" w:hAnsi="Calibri" w:cs="Calibri"/>
          <w:b/>
          <w:bCs/>
          <w:color w:val="000000"/>
          <w:sz w:val="24"/>
          <w:szCs w:val="24"/>
          <w:u w:val="single"/>
        </w:rPr>
      </w:pPr>
    </w:p>
    <w:p w14:paraId="0000034C" w14:textId="77777777" w:rsidR="00F45AFA" w:rsidRDefault="00F45AFA">
      <w:pPr>
        <w:spacing w:after="0" w:line="240" w:lineRule="auto"/>
        <w:ind w:right="51"/>
        <w:rPr>
          <w:rFonts w:ascii="Calibri" w:eastAsia="Calibri" w:hAnsi="Calibri" w:cs="Calibri"/>
          <w:b/>
          <w:bCs/>
          <w:color w:val="000000"/>
          <w:sz w:val="24"/>
          <w:szCs w:val="24"/>
          <w:u w:val="single"/>
        </w:rPr>
      </w:pPr>
    </w:p>
    <w:p w14:paraId="0000034D" w14:textId="77777777" w:rsidR="00F45AFA" w:rsidRDefault="00F45AFA">
      <w:pPr>
        <w:spacing w:after="0" w:line="240" w:lineRule="auto"/>
        <w:ind w:right="51"/>
        <w:rPr>
          <w:rFonts w:ascii="Calibri" w:eastAsia="Calibri" w:hAnsi="Calibri" w:cs="Calibri"/>
          <w:b/>
          <w:bCs/>
          <w:color w:val="000000"/>
          <w:sz w:val="24"/>
          <w:szCs w:val="24"/>
          <w:u w:val="single"/>
        </w:rPr>
      </w:pPr>
    </w:p>
    <w:p w14:paraId="0000034E" w14:textId="77777777" w:rsidR="00F45AFA" w:rsidRDefault="00F45AFA">
      <w:pPr>
        <w:spacing w:after="0" w:line="240" w:lineRule="auto"/>
        <w:ind w:right="51"/>
        <w:rPr>
          <w:rFonts w:ascii="Calibri" w:eastAsia="Calibri" w:hAnsi="Calibri" w:cs="Calibri"/>
          <w:b/>
          <w:bCs/>
          <w:color w:val="000000"/>
          <w:sz w:val="24"/>
          <w:szCs w:val="24"/>
          <w:u w:val="single"/>
        </w:rPr>
      </w:pPr>
    </w:p>
    <w:p w14:paraId="0000034F" w14:textId="77777777" w:rsidR="00F45AFA" w:rsidRDefault="00F45AFA">
      <w:pPr>
        <w:spacing w:after="0" w:line="240" w:lineRule="auto"/>
        <w:ind w:right="51"/>
        <w:rPr>
          <w:rFonts w:ascii="Calibri" w:eastAsia="Calibri" w:hAnsi="Calibri" w:cs="Calibri"/>
          <w:b/>
          <w:bCs/>
          <w:color w:val="000000"/>
          <w:sz w:val="24"/>
          <w:szCs w:val="24"/>
          <w:u w:val="single"/>
        </w:rPr>
      </w:pPr>
    </w:p>
    <w:p w14:paraId="00000369" w14:textId="77777777" w:rsidR="00F45AFA" w:rsidRDefault="000E465A">
      <w:pPr>
        <w:pStyle w:val="Ttulo1"/>
        <w:spacing w:before="0" w:line="240" w:lineRule="auto"/>
        <w:ind w:right="51"/>
        <w:jc w:val="center"/>
        <w:rPr>
          <w:b/>
          <w:bCs/>
          <w:color w:val="000000"/>
          <w:sz w:val="24"/>
          <w:szCs w:val="24"/>
          <w:u w:val="single"/>
        </w:rPr>
      </w:pPr>
      <w:r>
        <w:rPr>
          <w:b/>
          <w:bCs/>
          <w:color w:val="000000"/>
          <w:sz w:val="24"/>
          <w:szCs w:val="24"/>
          <w:u w:val="single"/>
        </w:rPr>
        <w:t>TÍTULO V</w:t>
      </w:r>
    </w:p>
    <w:p w14:paraId="0000036A" w14:textId="77777777" w:rsidR="00F45AFA" w:rsidRDefault="000E465A">
      <w:pPr>
        <w:spacing w:after="0" w:line="240" w:lineRule="auto"/>
        <w:ind w:right="51"/>
        <w:jc w:val="center"/>
        <w:rPr>
          <w:rFonts w:ascii="Calibri" w:eastAsia="Calibri" w:hAnsi="Calibri" w:cs="Calibri"/>
          <w:b/>
          <w:bCs/>
          <w:sz w:val="24"/>
          <w:szCs w:val="24"/>
        </w:rPr>
      </w:pPr>
      <w:r>
        <w:rPr>
          <w:rFonts w:ascii="Calibri" w:eastAsia="Calibri" w:hAnsi="Calibri" w:cs="Calibri"/>
          <w:b/>
          <w:bCs/>
          <w:sz w:val="24"/>
          <w:szCs w:val="24"/>
        </w:rPr>
        <w:t>EVALUACIÓN DE LAS OFERTAS</w:t>
      </w:r>
    </w:p>
    <w:p w14:paraId="0000036B" w14:textId="77777777" w:rsidR="00F45AFA" w:rsidRDefault="00F45AFA">
      <w:pPr>
        <w:pBdr>
          <w:top w:val="nil"/>
          <w:left w:val="nil"/>
          <w:bottom w:val="nil"/>
          <w:right w:val="nil"/>
          <w:between w:val="nil"/>
        </w:pBdr>
        <w:spacing w:after="0" w:line="240" w:lineRule="auto"/>
        <w:ind w:right="51"/>
        <w:rPr>
          <w:rFonts w:ascii="Calibri" w:eastAsia="Calibri" w:hAnsi="Calibri" w:cs="Calibri"/>
          <w:b/>
          <w:bCs/>
          <w:color w:val="000000"/>
          <w:sz w:val="24"/>
          <w:szCs w:val="24"/>
        </w:rPr>
      </w:pPr>
    </w:p>
    <w:p w14:paraId="0000036C" w14:textId="77777777" w:rsidR="00F45AFA" w:rsidRDefault="000E465A">
      <w:pPr>
        <w:pStyle w:val="Ttulo1"/>
        <w:keepNext w:val="0"/>
        <w:keepLines w:val="0"/>
        <w:widowControl w:val="0"/>
        <w:numPr>
          <w:ilvl w:val="0"/>
          <w:numId w:val="22"/>
        </w:numPr>
        <w:tabs>
          <w:tab w:val="left" w:pos="542"/>
        </w:tabs>
        <w:spacing w:before="0" w:line="240" w:lineRule="auto"/>
        <w:ind w:left="426" w:right="51" w:hanging="426"/>
        <w:rPr>
          <w:b/>
          <w:bCs/>
          <w:color w:val="000000"/>
          <w:sz w:val="24"/>
          <w:szCs w:val="24"/>
        </w:rPr>
      </w:pPr>
      <w:r>
        <w:rPr>
          <w:b/>
          <w:bCs/>
          <w:color w:val="000000"/>
          <w:sz w:val="24"/>
          <w:szCs w:val="24"/>
        </w:rPr>
        <w:t>EVALUACIÓN DE LAS OFERTAS.</w:t>
      </w:r>
    </w:p>
    <w:p w14:paraId="0000036D" w14:textId="77777777" w:rsidR="00F45AFA" w:rsidRDefault="00F45AFA">
      <w:pPr>
        <w:pBdr>
          <w:top w:val="nil"/>
          <w:left w:val="nil"/>
          <w:bottom w:val="nil"/>
          <w:right w:val="nil"/>
          <w:between w:val="nil"/>
        </w:pBdr>
        <w:spacing w:after="0" w:line="240" w:lineRule="auto"/>
        <w:ind w:right="51"/>
        <w:rPr>
          <w:rFonts w:ascii="Calibri" w:eastAsia="Calibri" w:hAnsi="Calibri" w:cs="Calibri"/>
          <w:b/>
          <w:bCs/>
          <w:color w:val="000000"/>
          <w:sz w:val="24"/>
          <w:szCs w:val="24"/>
        </w:rPr>
      </w:pPr>
    </w:p>
    <w:p w14:paraId="0000036E" w14:textId="77777777" w:rsidR="00F45AFA" w:rsidRDefault="000E465A">
      <w:pPr>
        <w:pBdr>
          <w:top w:val="nil"/>
          <w:left w:val="nil"/>
          <w:bottom w:val="nil"/>
          <w:right w:val="nil"/>
          <w:between w:val="nil"/>
        </w:pBdr>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La evaluación de las ofertas se efectuará a través de un estudio jurídico, financiero y técnico, el cual se realizará dentro de la fecha establecida para el efecto en el cronograma que rige el presente proceso.</w:t>
      </w:r>
    </w:p>
    <w:p w14:paraId="0000036F" w14:textId="77777777" w:rsidR="00F45AFA" w:rsidRDefault="00F45AFA">
      <w:pPr>
        <w:pBdr>
          <w:top w:val="nil"/>
          <w:left w:val="nil"/>
          <w:bottom w:val="nil"/>
          <w:right w:val="nil"/>
          <w:between w:val="nil"/>
        </w:pBdr>
        <w:spacing w:after="0" w:line="240" w:lineRule="auto"/>
        <w:ind w:right="51"/>
        <w:rPr>
          <w:rFonts w:ascii="Calibri" w:eastAsia="Calibri" w:hAnsi="Calibri" w:cs="Calibri"/>
          <w:color w:val="000000"/>
          <w:sz w:val="24"/>
          <w:szCs w:val="24"/>
        </w:rPr>
      </w:pPr>
    </w:p>
    <w:p w14:paraId="00000370" w14:textId="77777777" w:rsidR="00F45AFA" w:rsidRDefault="000E465A">
      <w:pPr>
        <w:pBdr>
          <w:top w:val="nil"/>
          <w:left w:val="nil"/>
          <w:bottom w:val="nil"/>
          <w:right w:val="nil"/>
          <w:between w:val="nil"/>
        </w:pBdr>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Como se ha detallado, primero se hará una verificación inicial respecto del cumplimiento en los criterios habilitantes (factores jurídicos, capacidad financiera y organizacional, experiencia y requisitos técnicos mínimos) los cuales indicarán si el oferente CUMPLE o NO CUMPLE para que su oferta sea evaluada.</w:t>
      </w:r>
    </w:p>
    <w:p w14:paraId="00000371" w14:textId="77777777" w:rsidR="00F45AFA" w:rsidRDefault="00F45AFA">
      <w:pPr>
        <w:pBdr>
          <w:top w:val="nil"/>
          <w:left w:val="nil"/>
          <w:bottom w:val="nil"/>
          <w:right w:val="nil"/>
          <w:between w:val="nil"/>
        </w:pBdr>
        <w:spacing w:after="0" w:line="240" w:lineRule="auto"/>
        <w:ind w:right="51"/>
        <w:jc w:val="both"/>
        <w:rPr>
          <w:rFonts w:ascii="Calibri" w:eastAsia="Calibri" w:hAnsi="Calibri" w:cs="Calibri"/>
          <w:color w:val="000000"/>
          <w:sz w:val="24"/>
          <w:szCs w:val="24"/>
        </w:rPr>
      </w:pPr>
    </w:p>
    <w:p w14:paraId="00000372" w14:textId="77777777" w:rsidR="00F45AFA" w:rsidRDefault="000E465A">
      <w:pPr>
        <w:pBdr>
          <w:top w:val="nil"/>
          <w:left w:val="nil"/>
          <w:bottom w:val="nil"/>
          <w:right w:val="nil"/>
          <w:between w:val="nil"/>
        </w:pBdr>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 xml:space="preserve">Posteriormente, las ofertas o la oferta que CUMPLE con estos requisitos, </w:t>
      </w:r>
      <w:proofErr w:type="gramStart"/>
      <w:r>
        <w:rPr>
          <w:rFonts w:ascii="Calibri" w:eastAsia="Calibri" w:hAnsi="Calibri" w:cs="Calibri"/>
          <w:color w:val="000000"/>
          <w:sz w:val="24"/>
          <w:szCs w:val="24"/>
        </w:rPr>
        <w:t>será</w:t>
      </w:r>
      <w:proofErr w:type="gramEnd"/>
      <w:r>
        <w:rPr>
          <w:rFonts w:ascii="Calibri" w:eastAsia="Calibri" w:hAnsi="Calibri" w:cs="Calibri"/>
          <w:color w:val="000000"/>
          <w:sz w:val="24"/>
          <w:szCs w:val="24"/>
        </w:rPr>
        <w:t xml:space="preserve"> evaluada en los requisitos de evaluación generando una lista de elegibles, en el que el primer lugar será la oferta que más puntuación tenga y así sucesivamente.</w:t>
      </w:r>
    </w:p>
    <w:p w14:paraId="00000373" w14:textId="77777777" w:rsidR="00F45AFA" w:rsidRDefault="000E465A">
      <w:pPr>
        <w:pBdr>
          <w:top w:val="nil"/>
          <w:left w:val="nil"/>
          <w:bottom w:val="nil"/>
          <w:right w:val="nil"/>
          <w:between w:val="nil"/>
        </w:pBdr>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 xml:space="preserve"> </w:t>
      </w:r>
    </w:p>
    <w:p w14:paraId="00000374" w14:textId="77777777" w:rsidR="00F45AFA" w:rsidRDefault="000E465A">
      <w:pPr>
        <w:pBdr>
          <w:top w:val="nil"/>
          <w:left w:val="nil"/>
          <w:bottom w:val="nil"/>
          <w:right w:val="nil"/>
          <w:between w:val="nil"/>
        </w:pBdr>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Conforme a lo anterior, las ofertas que sean calificadas como que CUMPLE, se les otorgará puntaje de la siguiente manera:</w:t>
      </w:r>
    </w:p>
    <w:p w14:paraId="00000375" w14:textId="77777777" w:rsidR="00F45AFA" w:rsidRDefault="00F45AFA">
      <w:pPr>
        <w:pBdr>
          <w:top w:val="nil"/>
          <w:left w:val="nil"/>
          <w:bottom w:val="nil"/>
          <w:right w:val="nil"/>
          <w:between w:val="nil"/>
        </w:pBdr>
        <w:spacing w:after="0" w:line="240" w:lineRule="auto"/>
        <w:ind w:right="51"/>
        <w:jc w:val="both"/>
        <w:rPr>
          <w:rFonts w:ascii="Calibri" w:eastAsia="Calibri" w:hAnsi="Calibri" w:cs="Calibri"/>
          <w:b/>
          <w:bCs/>
          <w:color w:val="000000"/>
          <w:sz w:val="24"/>
          <w:szCs w:val="24"/>
          <w:highlight w:val="cyan"/>
        </w:rPr>
      </w:pPr>
    </w:p>
    <w:tbl>
      <w:tblPr>
        <w:tblW w:w="7203"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5670"/>
        <w:gridCol w:w="1533"/>
      </w:tblGrid>
      <w:tr w:rsidR="00F45AFA" w:rsidRPr="005E115A" w14:paraId="7FD5D80D" w14:textId="77777777">
        <w:trPr>
          <w:trHeight w:val="159"/>
          <w:jc w:val="center"/>
        </w:trPr>
        <w:tc>
          <w:tcPr>
            <w:tcW w:w="5670" w:type="dxa"/>
            <w:vAlign w:val="center"/>
          </w:tcPr>
          <w:p w14:paraId="00000376" w14:textId="77777777" w:rsidR="00F45AFA" w:rsidRPr="005E115A" w:rsidRDefault="000E465A" w:rsidP="003B6353">
            <w:pPr>
              <w:spacing w:after="0" w:line="240" w:lineRule="auto"/>
              <w:ind w:right="51"/>
              <w:jc w:val="center"/>
              <w:rPr>
                <w:rFonts w:ascii="Calibri" w:eastAsia="Calibri" w:hAnsi="Calibri" w:cs="Calibri"/>
                <w:b/>
                <w:bCs/>
                <w:color w:val="000000"/>
                <w:sz w:val="24"/>
                <w:szCs w:val="24"/>
              </w:rPr>
            </w:pPr>
            <w:r w:rsidRPr="005E115A">
              <w:rPr>
                <w:rFonts w:ascii="Calibri" w:eastAsia="Calibri" w:hAnsi="Calibri" w:cs="Calibri"/>
                <w:b/>
                <w:bCs/>
                <w:color w:val="000000"/>
                <w:sz w:val="24"/>
                <w:szCs w:val="24"/>
              </w:rPr>
              <w:t xml:space="preserve">FACTORES </w:t>
            </w:r>
            <w:sdt>
              <w:sdtPr>
                <w:tag w:val="goog_rdk_12"/>
                <w:id w:val="1114983596"/>
              </w:sdtPr>
              <w:sdtEndPr/>
              <w:sdtContent/>
            </w:sdt>
            <w:r w:rsidRPr="005E115A">
              <w:rPr>
                <w:rFonts w:ascii="Calibri" w:eastAsia="Calibri" w:hAnsi="Calibri" w:cs="Calibri"/>
                <w:b/>
                <w:bCs/>
                <w:color w:val="000000"/>
                <w:sz w:val="24"/>
                <w:szCs w:val="24"/>
              </w:rPr>
              <w:t>DE EVALUACIÓN</w:t>
            </w:r>
          </w:p>
        </w:tc>
        <w:tc>
          <w:tcPr>
            <w:tcW w:w="1533" w:type="dxa"/>
            <w:vAlign w:val="center"/>
          </w:tcPr>
          <w:p w14:paraId="00000377" w14:textId="77777777" w:rsidR="00F45AFA" w:rsidRPr="005E115A" w:rsidRDefault="000E465A" w:rsidP="003B6353">
            <w:pPr>
              <w:spacing w:after="0" w:line="240" w:lineRule="auto"/>
              <w:ind w:right="51"/>
              <w:jc w:val="center"/>
              <w:rPr>
                <w:rFonts w:ascii="Calibri" w:eastAsia="Calibri" w:hAnsi="Calibri" w:cs="Calibri"/>
                <w:b/>
                <w:bCs/>
                <w:color w:val="000000"/>
                <w:sz w:val="24"/>
                <w:szCs w:val="24"/>
              </w:rPr>
            </w:pPr>
            <w:r w:rsidRPr="005E115A">
              <w:rPr>
                <w:rFonts w:ascii="Calibri" w:eastAsia="Calibri" w:hAnsi="Calibri" w:cs="Calibri"/>
                <w:b/>
                <w:bCs/>
                <w:color w:val="000000"/>
                <w:sz w:val="24"/>
                <w:szCs w:val="24"/>
              </w:rPr>
              <w:t>PUNTAJE</w:t>
            </w:r>
          </w:p>
        </w:tc>
      </w:tr>
      <w:tr w:rsidR="00F45AFA" w:rsidRPr="005E115A" w14:paraId="49CE5E56" w14:textId="77777777">
        <w:trPr>
          <w:trHeight w:val="166"/>
          <w:jc w:val="center"/>
        </w:trPr>
        <w:tc>
          <w:tcPr>
            <w:tcW w:w="5670" w:type="dxa"/>
          </w:tcPr>
          <w:p w14:paraId="00000378" w14:textId="77777777" w:rsidR="00F45AFA" w:rsidRPr="005E115A" w:rsidRDefault="000E465A" w:rsidP="003B6353">
            <w:pPr>
              <w:spacing w:after="0" w:line="240" w:lineRule="auto"/>
              <w:ind w:right="51"/>
              <w:jc w:val="both"/>
              <w:rPr>
                <w:rFonts w:ascii="Calibri" w:eastAsia="Calibri" w:hAnsi="Calibri" w:cs="Calibri"/>
                <w:b/>
                <w:bCs/>
                <w:color w:val="000000"/>
                <w:sz w:val="24"/>
                <w:szCs w:val="24"/>
              </w:rPr>
            </w:pPr>
            <w:r w:rsidRPr="005E115A">
              <w:rPr>
                <w:rFonts w:ascii="Calibri" w:eastAsia="Calibri" w:hAnsi="Calibri" w:cs="Calibri"/>
                <w:b/>
                <w:bCs/>
                <w:color w:val="000000"/>
                <w:sz w:val="24"/>
                <w:szCs w:val="24"/>
              </w:rPr>
              <w:t>PROPUESTA ECONOMICA</w:t>
            </w:r>
          </w:p>
        </w:tc>
        <w:tc>
          <w:tcPr>
            <w:tcW w:w="1533" w:type="dxa"/>
            <w:vAlign w:val="center"/>
          </w:tcPr>
          <w:p w14:paraId="00000379" w14:textId="77777777" w:rsidR="00F45AFA" w:rsidRPr="005E115A" w:rsidRDefault="000E465A" w:rsidP="003B6353">
            <w:pPr>
              <w:spacing w:after="0" w:line="240" w:lineRule="auto"/>
              <w:ind w:right="51"/>
              <w:jc w:val="center"/>
              <w:rPr>
                <w:rFonts w:ascii="Calibri" w:eastAsia="Calibri" w:hAnsi="Calibri" w:cs="Calibri"/>
                <w:b/>
                <w:bCs/>
                <w:color w:val="000000"/>
                <w:sz w:val="24"/>
                <w:szCs w:val="24"/>
              </w:rPr>
            </w:pPr>
            <w:r w:rsidRPr="005E115A">
              <w:rPr>
                <w:rFonts w:ascii="Calibri" w:eastAsia="Calibri" w:hAnsi="Calibri" w:cs="Calibri"/>
                <w:b/>
                <w:bCs/>
                <w:color w:val="000000"/>
                <w:sz w:val="24"/>
                <w:szCs w:val="24"/>
              </w:rPr>
              <w:t>60</w:t>
            </w:r>
          </w:p>
        </w:tc>
      </w:tr>
      <w:tr w:rsidR="00F45AFA" w:rsidRPr="005E115A" w14:paraId="3777DC32" w14:textId="77777777">
        <w:trPr>
          <w:trHeight w:val="166"/>
          <w:jc w:val="center"/>
        </w:trPr>
        <w:tc>
          <w:tcPr>
            <w:tcW w:w="5670" w:type="dxa"/>
          </w:tcPr>
          <w:p w14:paraId="0000037C" w14:textId="77777777" w:rsidR="00F45AFA" w:rsidRPr="005E115A" w:rsidRDefault="000E465A" w:rsidP="003B6353">
            <w:pPr>
              <w:spacing w:after="0" w:line="240" w:lineRule="auto"/>
              <w:ind w:right="51"/>
              <w:jc w:val="both"/>
              <w:rPr>
                <w:rFonts w:ascii="Calibri" w:eastAsia="Calibri" w:hAnsi="Calibri" w:cs="Calibri"/>
                <w:color w:val="000000"/>
                <w:sz w:val="24"/>
                <w:szCs w:val="24"/>
              </w:rPr>
            </w:pPr>
            <w:r w:rsidRPr="005E115A">
              <w:rPr>
                <w:rFonts w:ascii="Calibri" w:eastAsia="Calibri" w:hAnsi="Calibri" w:cs="Calibri"/>
                <w:color w:val="000000"/>
                <w:sz w:val="24"/>
                <w:szCs w:val="24"/>
              </w:rPr>
              <w:t xml:space="preserve">Porcentaje de Administración </w:t>
            </w:r>
          </w:p>
        </w:tc>
        <w:tc>
          <w:tcPr>
            <w:tcW w:w="1533" w:type="dxa"/>
            <w:vAlign w:val="center"/>
          </w:tcPr>
          <w:p w14:paraId="0000037D" w14:textId="4831FFD4" w:rsidR="00F45AFA" w:rsidRPr="005E115A" w:rsidRDefault="00C556D5" w:rsidP="003B6353">
            <w:pPr>
              <w:spacing w:after="0" w:line="240" w:lineRule="auto"/>
              <w:ind w:right="51"/>
              <w:jc w:val="center"/>
              <w:rPr>
                <w:rFonts w:ascii="Calibri" w:eastAsia="Calibri" w:hAnsi="Calibri" w:cs="Calibri"/>
                <w:color w:val="000000"/>
                <w:sz w:val="24"/>
                <w:szCs w:val="24"/>
              </w:rPr>
            </w:pPr>
            <w:r w:rsidRPr="005E115A">
              <w:rPr>
                <w:rFonts w:ascii="Calibri" w:eastAsia="Calibri" w:hAnsi="Calibri" w:cs="Calibri"/>
                <w:color w:val="000000"/>
                <w:sz w:val="24"/>
                <w:szCs w:val="24"/>
              </w:rPr>
              <w:t>60</w:t>
            </w:r>
          </w:p>
        </w:tc>
      </w:tr>
      <w:tr w:rsidR="00F45AFA" w:rsidRPr="005E115A" w14:paraId="24BDEF66" w14:textId="77777777">
        <w:trPr>
          <w:trHeight w:val="159"/>
          <w:jc w:val="center"/>
        </w:trPr>
        <w:tc>
          <w:tcPr>
            <w:tcW w:w="5670" w:type="dxa"/>
          </w:tcPr>
          <w:p w14:paraId="0000037E" w14:textId="77777777" w:rsidR="00F45AFA" w:rsidRPr="005E115A" w:rsidRDefault="00D1769A" w:rsidP="003B6353">
            <w:pPr>
              <w:spacing w:after="0" w:line="240" w:lineRule="auto"/>
              <w:ind w:right="51"/>
              <w:jc w:val="both"/>
              <w:rPr>
                <w:rFonts w:ascii="Calibri" w:eastAsia="Calibri" w:hAnsi="Calibri" w:cs="Calibri"/>
                <w:b/>
                <w:bCs/>
                <w:color w:val="000000"/>
                <w:sz w:val="24"/>
                <w:szCs w:val="24"/>
              </w:rPr>
            </w:pPr>
            <w:sdt>
              <w:sdtPr>
                <w:tag w:val="goog_rdk_13"/>
                <w:id w:val="-1287915707"/>
              </w:sdtPr>
              <w:sdtEndPr/>
              <w:sdtContent/>
            </w:sdt>
            <w:r w:rsidR="000E465A" w:rsidRPr="005E115A">
              <w:rPr>
                <w:rFonts w:ascii="Calibri" w:eastAsia="Calibri" w:hAnsi="Calibri" w:cs="Calibri"/>
                <w:b/>
                <w:bCs/>
                <w:color w:val="000000"/>
                <w:sz w:val="24"/>
                <w:szCs w:val="24"/>
              </w:rPr>
              <w:t>FACTOR ADICIONAL</w:t>
            </w:r>
          </w:p>
        </w:tc>
        <w:tc>
          <w:tcPr>
            <w:tcW w:w="1533" w:type="dxa"/>
          </w:tcPr>
          <w:p w14:paraId="0000037F" w14:textId="712D9951" w:rsidR="00F45AFA" w:rsidRPr="005E115A" w:rsidRDefault="00C556D5" w:rsidP="003B6353">
            <w:pPr>
              <w:spacing w:after="0" w:line="240" w:lineRule="auto"/>
              <w:ind w:right="51"/>
              <w:jc w:val="center"/>
              <w:rPr>
                <w:rFonts w:ascii="Calibri" w:eastAsia="Calibri" w:hAnsi="Calibri" w:cs="Calibri"/>
                <w:b/>
                <w:bCs/>
                <w:color w:val="000000"/>
                <w:sz w:val="24"/>
                <w:szCs w:val="24"/>
              </w:rPr>
            </w:pPr>
            <w:r w:rsidRPr="005E115A">
              <w:rPr>
                <w:rFonts w:ascii="Calibri" w:eastAsia="Calibri" w:hAnsi="Calibri" w:cs="Calibri"/>
                <w:b/>
                <w:bCs/>
                <w:color w:val="000000"/>
                <w:sz w:val="24"/>
                <w:szCs w:val="24"/>
              </w:rPr>
              <w:t>40</w:t>
            </w:r>
          </w:p>
        </w:tc>
      </w:tr>
      <w:tr w:rsidR="00F45AFA" w:rsidRPr="005E115A" w14:paraId="03C5325A" w14:textId="77777777">
        <w:trPr>
          <w:trHeight w:val="159"/>
          <w:jc w:val="center"/>
        </w:trPr>
        <w:tc>
          <w:tcPr>
            <w:tcW w:w="5670" w:type="dxa"/>
            <w:vAlign w:val="center"/>
          </w:tcPr>
          <w:p w14:paraId="00000380" w14:textId="399C6DBA" w:rsidR="00F45AFA" w:rsidRPr="005E115A" w:rsidRDefault="00C556D5" w:rsidP="003B6353">
            <w:pPr>
              <w:spacing w:after="0" w:line="240" w:lineRule="auto"/>
              <w:ind w:right="51"/>
              <w:rPr>
                <w:rFonts w:ascii="Calibri" w:eastAsia="Calibri" w:hAnsi="Calibri" w:cs="Calibri"/>
                <w:color w:val="000000"/>
                <w:sz w:val="24"/>
                <w:szCs w:val="24"/>
              </w:rPr>
            </w:pPr>
            <w:r w:rsidRPr="005E115A">
              <w:rPr>
                <w:rFonts w:ascii="Calibri" w:eastAsia="Calibri" w:hAnsi="Calibri" w:cs="Calibri"/>
                <w:color w:val="000000"/>
                <w:sz w:val="24"/>
                <w:szCs w:val="24"/>
              </w:rPr>
              <w:t>Ejecutivo de cuenta</w:t>
            </w:r>
          </w:p>
        </w:tc>
        <w:tc>
          <w:tcPr>
            <w:tcW w:w="1533" w:type="dxa"/>
          </w:tcPr>
          <w:p w14:paraId="00000381" w14:textId="160A56AA" w:rsidR="00F45AFA" w:rsidRPr="005E115A" w:rsidRDefault="00C556D5" w:rsidP="003B6353">
            <w:pPr>
              <w:spacing w:after="0" w:line="240" w:lineRule="auto"/>
              <w:ind w:right="51"/>
              <w:jc w:val="center"/>
              <w:rPr>
                <w:rFonts w:ascii="Calibri" w:eastAsia="Calibri" w:hAnsi="Calibri" w:cs="Calibri"/>
                <w:color w:val="000000"/>
                <w:sz w:val="24"/>
                <w:szCs w:val="24"/>
              </w:rPr>
            </w:pPr>
            <w:r w:rsidRPr="005E115A">
              <w:rPr>
                <w:rFonts w:ascii="Calibri" w:eastAsia="Calibri" w:hAnsi="Calibri" w:cs="Calibri"/>
                <w:color w:val="000000"/>
                <w:sz w:val="24"/>
                <w:szCs w:val="24"/>
              </w:rPr>
              <w:t>40</w:t>
            </w:r>
          </w:p>
        </w:tc>
      </w:tr>
      <w:tr w:rsidR="00F45AFA" w:rsidRPr="005E115A" w14:paraId="63AD807C" w14:textId="77777777">
        <w:trPr>
          <w:trHeight w:val="159"/>
          <w:jc w:val="center"/>
        </w:trPr>
        <w:tc>
          <w:tcPr>
            <w:tcW w:w="5670" w:type="dxa"/>
          </w:tcPr>
          <w:p w14:paraId="00000386" w14:textId="77777777" w:rsidR="00F45AFA" w:rsidRPr="005E115A" w:rsidRDefault="000E465A" w:rsidP="003B6353">
            <w:pPr>
              <w:spacing w:after="0" w:line="240" w:lineRule="auto"/>
              <w:ind w:right="51"/>
              <w:jc w:val="center"/>
              <w:rPr>
                <w:rFonts w:ascii="Calibri" w:eastAsia="Calibri" w:hAnsi="Calibri" w:cs="Calibri"/>
                <w:b/>
                <w:bCs/>
                <w:color w:val="000000"/>
                <w:sz w:val="24"/>
                <w:szCs w:val="24"/>
              </w:rPr>
            </w:pPr>
            <w:r w:rsidRPr="005E115A">
              <w:rPr>
                <w:rFonts w:ascii="Calibri" w:eastAsia="Calibri" w:hAnsi="Calibri" w:cs="Calibri"/>
                <w:b/>
                <w:bCs/>
                <w:color w:val="000000"/>
                <w:sz w:val="24"/>
                <w:szCs w:val="24"/>
              </w:rPr>
              <w:t>TOTAL</w:t>
            </w:r>
          </w:p>
        </w:tc>
        <w:tc>
          <w:tcPr>
            <w:tcW w:w="1533" w:type="dxa"/>
          </w:tcPr>
          <w:p w14:paraId="00000387" w14:textId="77777777" w:rsidR="00F45AFA" w:rsidRPr="005E115A" w:rsidRDefault="000E465A" w:rsidP="003B6353">
            <w:pPr>
              <w:spacing w:after="0" w:line="240" w:lineRule="auto"/>
              <w:ind w:right="51"/>
              <w:jc w:val="center"/>
              <w:rPr>
                <w:rFonts w:ascii="Calibri" w:eastAsia="Calibri" w:hAnsi="Calibri" w:cs="Calibri"/>
                <w:b/>
                <w:bCs/>
                <w:color w:val="000000"/>
                <w:sz w:val="24"/>
                <w:szCs w:val="24"/>
              </w:rPr>
            </w:pPr>
            <w:r w:rsidRPr="005E115A">
              <w:rPr>
                <w:rFonts w:ascii="Calibri" w:eastAsia="Calibri" w:hAnsi="Calibri" w:cs="Calibri"/>
                <w:b/>
                <w:bCs/>
                <w:color w:val="000000"/>
                <w:sz w:val="24"/>
                <w:szCs w:val="24"/>
              </w:rPr>
              <w:t>100</w:t>
            </w:r>
          </w:p>
        </w:tc>
      </w:tr>
    </w:tbl>
    <w:p w14:paraId="00000388" w14:textId="77777777" w:rsidR="00F45AFA" w:rsidRPr="005E115A" w:rsidRDefault="00F45AFA">
      <w:pPr>
        <w:pBdr>
          <w:top w:val="nil"/>
          <w:left w:val="nil"/>
          <w:bottom w:val="nil"/>
          <w:right w:val="nil"/>
          <w:between w:val="nil"/>
        </w:pBdr>
        <w:spacing w:after="0" w:line="240" w:lineRule="auto"/>
        <w:ind w:right="51"/>
        <w:jc w:val="both"/>
        <w:rPr>
          <w:rFonts w:ascii="Calibri" w:eastAsia="Calibri" w:hAnsi="Calibri" w:cs="Calibri"/>
          <w:b/>
          <w:bCs/>
          <w:color w:val="000000"/>
          <w:sz w:val="24"/>
          <w:szCs w:val="24"/>
        </w:rPr>
      </w:pPr>
    </w:p>
    <w:p w14:paraId="00000389" w14:textId="77777777" w:rsidR="00F45AFA" w:rsidRPr="005E115A" w:rsidRDefault="00F45AFA">
      <w:pPr>
        <w:pBdr>
          <w:top w:val="nil"/>
          <w:left w:val="nil"/>
          <w:bottom w:val="nil"/>
          <w:right w:val="nil"/>
          <w:between w:val="nil"/>
        </w:pBdr>
        <w:spacing w:after="0" w:line="240" w:lineRule="auto"/>
        <w:ind w:right="51"/>
        <w:jc w:val="both"/>
        <w:rPr>
          <w:rFonts w:ascii="Calibri" w:eastAsia="Calibri" w:hAnsi="Calibri" w:cs="Calibri"/>
          <w:b/>
          <w:bCs/>
          <w:color w:val="000000"/>
          <w:sz w:val="24"/>
          <w:szCs w:val="24"/>
        </w:rPr>
      </w:pPr>
    </w:p>
    <w:p w14:paraId="0000038A" w14:textId="77777777" w:rsidR="00F45AFA" w:rsidRPr="005E115A" w:rsidRDefault="000E465A">
      <w:pPr>
        <w:numPr>
          <w:ilvl w:val="1"/>
          <w:numId w:val="7"/>
        </w:numPr>
        <w:pBdr>
          <w:top w:val="nil"/>
          <w:left w:val="nil"/>
          <w:bottom w:val="nil"/>
          <w:right w:val="nil"/>
          <w:between w:val="nil"/>
        </w:pBdr>
        <w:spacing w:after="0" w:line="240" w:lineRule="auto"/>
        <w:ind w:right="51" w:hanging="436"/>
        <w:jc w:val="both"/>
        <w:rPr>
          <w:rFonts w:ascii="Calibri" w:eastAsia="Calibri" w:hAnsi="Calibri" w:cs="Calibri"/>
          <w:b/>
          <w:bCs/>
          <w:color w:val="000000"/>
          <w:sz w:val="24"/>
          <w:szCs w:val="24"/>
        </w:rPr>
      </w:pPr>
      <w:r w:rsidRPr="005E115A">
        <w:rPr>
          <w:rFonts w:ascii="Calibri" w:eastAsia="Calibri" w:hAnsi="Calibri" w:cs="Calibri"/>
          <w:b/>
          <w:bCs/>
          <w:color w:val="000000"/>
          <w:sz w:val="24"/>
          <w:szCs w:val="24"/>
        </w:rPr>
        <w:t>PROPUESTA ECONÓMICA (60 puntos) - ANEXO No. 5 PROPUESTA ECONÓMICA</w:t>
      </w:r>
    </w:p>
    <w:p w14:paraId="0000038B" w14:textId="77777777" w:rsidR="00F45AFA" w:rsidRPr="005E115A" w:rsidRDefault="000E465A">
      <w:pPr>
        <w:pBdr>
          <w:top w:val="nil"/>
          <w:left w:val="nil"/>
          <w:bottom w:val="nil"/>
          <w:right w:val="nil"/>
          <w:between w:val="nil"/>
        </w:pBdr>
        <w:tabs>
          <w:tab w:val="left" w:pos="7371"/>
        </w:tabs>
        <w:ind w:right="51"/>
        <w:jc w:val="both"/>
        <w:rPr>
          <w:rFonts w:ascii="Calibri" w:eastAsia="Calibri" w:hAnsi="Calibri" w:cs="Calibri"/>
          <w:sz w:val="24"/>
          <w:szCs w:val="24"/>
        </w:rPr>
      </w:pPr>
      <w:r w:rsidRPr="005E115A">
        <w:rPr>
          <w:rFonts w:ascii="Calibri" w:eastAsia="Calibri" w:hAnsi="Calibri" w:cs="Calibri"/>
          <w:sz w:val="24"/>
          <w:szCs w:val="24"/>
        </w:rPr>
        <w:t xml:space="preserve">Para la asignación de puntaje por el factor económico, los proponentes deberán diligenciar el </w:t>
      </w:r>
      <w:r w:rsidRPr="005E115A">
        <w:rPr>
          <w:rFonts w:ascii="Calibri" w:eastAsia="Calibri" w:hAnsi="Calibri" w:cs="Calibri"/>
          <w:b/>
          <w:bCs/>
          <w:sz w:val="24"/>
          <w:szCs w:val="24"/>
        </w:rPr>
        <w:t xml:space="preserve">ANEXO PROPUESTA ECONÓMICA, </w:t>
      </w:r>
      <w:r w:rsidRPr="005E115A">
        <w:rPr>
          <w:rFonts w:ascii="Calibri" w:eastAsia="Calibri" w:hAnsi="Calibri" w:cs="Calibri"/>
          <w:sz w:val="24"/>
          <w:szCs w:val="24"/>
        </w:rPr>
        <w:t>el cual deberá estar suscrito por el representante legal autorizado dentro del presente proceso de selección y adjuntarse con la presentación de la propuesta.</w:t>
      </w:r>
    </w:p>
    <w:p w14:paraId="0000038C" w14:textId="1723DE68" w:rsidR="00F45AFA" w:rsidRPr="005E115A" w:rsidRDefault="00D1769A">
      <w:pPr>
        <w:pBdr>
          <w:top w:val="nil"/>
          <w:left w:val="nil"/>
          <w:bottom w:val="nil"/>
          <w:right w:val="nil"/>
          <w:between w:val="nil"/>
        </w:pBdr>
        <w:tabs>
          <w:tab w:val="left" w:pos="7371"/>
          <w:tab w:val="left" w:pos="7513"/>
        </w:tabs>
        <w:ind w:right="51"/>
        <w:jc w:val="both"/>
        <w:rPr>
          <w:rFonts w:ascii="Calibri" w:eastAsia="Calibri" w:hAnsi="Calibri" w:cs="Calibri"/>
          <w:sz w:val="24"/>
          <w:szCs w:val="24"/>
        </w:rPr>
      </w:pPr>
      <w:sdt>
        <w:sdtPr>
          <w:tag w:val="goog_rdk_16"/>
          <w:id w:val="1635966897"/>
        </w:sdtPr>
        <w:sdtEndPr/>
        <w:sdtContent/>
      </w:sdt>
      <w:r w:rsidR="000E465A" w:rsidRPr="005E115A">
        <w:rPr>
          <w:rFonts w:ascii="Calibri" w:eastAsia="Calibri" w:hAnsi="Calibri" w:cs="Calibri"/>
          <w:sz w:val="24"/>
          <w:szCs w:val="24"/>
        </w:rPr>
        <w:t xml:space="preserve">El porcentaje de administración no podrá ser superior al </w:t>
      </w:r>
      <w:r w:rsidR="000E465A" w:rsidRPr="005E115A">
        <w:rPr>
          <w:rFonts w:ascii="Calibri" w:eastAsia="Calibri" w:hAnsi="Calibri" w:cs="Calibri"/>
          <w:b/>
          <w:bCs/>
          <w:sz w:val="24"/>
          <w:szCs w:val="24"/>
        </w:rPr>
        <w:t>10%</w:t>
      </w:r>
      <w:r w:rsidR="000E465A" w:rsidRPr="005E115A">
        <w:rPr>
          <w:rFonts w:ascii="Calibri" w:eastAsia="Calibri" w:hAnsi="Calibri" w:cs="Calibri"/>
          <w:sz w:val="24"/>
          <w:szCs w:val="24"/>
        </w:rPr>
        <w:t>, y el valor a pagar por concepto de bienes y servicios definidos en el presupuesto base del proyecto, no podrán ser objeto de negociación a la baja por parte del proponente, so pena de rechazo de la propuesta</w:t>
      </w:r>
      <w:r w:rsidR="00E62022" w:rsidRPr="005E115A">
        <w:rPr>
          <w:rFonts w:ascii="Calibri" w:eastAsia="Calibri" w:hAnsi="Calibri" w:cs="Calibri"/>
          <w:sz w:val="24"/>
          <w:szCs w:val="24"/>
        </w:rPr>
        <w:t>.</w:t>
      </w:r>
    </w:p>
    <w:p w14:paraId="0000038D" w14:textId="77777777" w:rsidR="00F45AFA" w:rsidRPr="005E115A" w:rsidRDefault="000E465A">
      <w:pPr>
        <w:widowControl w:val="0"/>
        <w:pBdr>
          <w:top w:val="nil"/>
          <w:left w:val="nil"/>
          <w:bottom w:val="nil"/>
          <w:right w:val="nil"/>
          <w:between w:val="nil"/>
        </w:pBdr>
        <w:spacing w:after="0" w:line="240" w:lineRule="auto"/>
        <w:ind w:right="51"/>
        <w:jc w:val="both"/>
        <w:rPr>
          <w:rFonts w:ascii="Calibri" w:eastAsia="Calibri" w:hAnsi="Calibri" w:cs="Calibri"/>
          <w:b/>
          <w:bCs/>
          <w:color w:val="000000"/>
          <w:sz w:val="24"/>
          <w:szCs w:val="24"/>
        </w:rPr>
      </w:pPr>
      <w:r w:rsidRPr="005E115A">
        <w:rPr>
          <w:rFonts w:ascii="Calibri" w:eastAsia="Calibri" w:hAnsi="Calibri" w:cs="Calibri"/>
          <w:b/>
          <w:bCs/>
          <w:color w:val="000000"/>
          <w:sz w:val="24"/>
          <w:szCs w:val="24"/>
        </w:rPr>
        <w:t xml:space="preserve">Nota 1: </w:t>
      </w:r>
      <w:r w:rsidRPr="005E115A">
        <w:rPr>
          <w:rFonts w:ascii="Calibri" w:eastAsia="Calibri" w:hAnsi="Calibri" w:cs="Calibri"/>
          <w:color w:val="000000"/>
          <w:sz w:val="24"/>
          <w:szCs w:val="24"/>
        </w:rPr>
        <w:t>El proponente deberá respetar estrictamente los montos de los bienes y servicios definidos en el presupuesto base del proyecto, los cuales no podrán ser objeto de negociación a la baja por parte del operador.</w:t>
      </w:r>
    </w:p>
    <w:p w14:paraId="0000038E" w14:textId="77777777" w:rsidR="00F45AFA" w:rsidRPr="005E115A" w:rsidRDefault="00F45AFA">
      <w:pPr>
        <w:pBdr>
          <w:top w:val="nil"/>
          <w:left w:val="nil"/>
          <w:bottom w:val="nil"/>
          <w:right w:val="nil"/>
          <w:between w:val="nil"/>
        </w:pBdr>
        <w:ind w:left="426" w:right="1095"/>
        <w:jc w:val="both"/>
        <w:rPr>
          <w:rFonts w:ascii="Arial" w:eastAsia="Arial" w:hAnsi="Arial" w:cs="Arial"/>
          <w:sz w:val="16"/>
          <w:szCs w:val="16"/>
        </w:rPr>
      </w:pPr>
    </w:p>
    <w:p w14:paraId="00000390" w14:textId="77777777" w:rsidR="00F45AFA" w:rsidRPr="005E115A" w:rsidRDefault="000E465A">
      <w:pPr>
        <w:pBdr>
          <w:top w:val="nil"/>
          <w:left w:val="nil"/>
          <w:bottom w:val="nil"/>
          <w:right w:val="nil"/>
          <w:between w:val="nil"/>
        </w:pBdr>
        <w:ind w:right="51"/>
        <w:jc w:val="both"/>
        <w:rPr>
          <w:rFonts w:ascii="Calibri" w:eastAsia="Calibri" w:hAnsi="Calibri" w:cs="Calibri"/>
          <w:sz w:val="24"/>
          <w:szCs w:val="24"/>
        </w:rPr>
      </w:pPr>
      <w:r w:rsidRPr="005E115A">
        <w:rPr>
          <w:rFonts w:ascii="Calibri" w:eastAsia="Calibri" w:hAnsi="Calibri" w:cs="Calibri"/>
          <w:sz w:val="24"/>
          <w:szCs w:val="24"/>
        </w:rPr>
        <w:t>El proponente debe tener en cuenta todos los impuestos, retenciones y demás cargas impositivas tanto de carácter nacional como local que graven la prestación del servicio.</w:t>
      </w:r>
    </w:p>
    <w:tbl>
      <w:tblPr>
        <w:tblW w:w="8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5206"/>
        <w:gridCol w:w="1142"/>
        <w:gridCol w:w="2286"/>
      </w:tblGrid>
      <w:tr w:rsidR="00F45AFA" w:rsidRPr="005E115A" w14:paraId="7EC35CCD" w14:textId="77777777" w:rsidTr="003B6353">
        <w:trPr>
          <w:trHeight w:val="551"/>
          <w:jc w:val="center"/>
        </w:trPr>
        <w:tc>
          <w:tcPr>
            <w:tcW w:w="5206" w:type="dxa"/>
            <w:vAlign w:val="center"/>
          </w:tcPr>
          <w:p w14:paraId="00000391" w14:textId="77777777" w:rsidR="00F45AFA" w:rsidRPr="005E115A" w:rsidRDefault="000E465A" w:rsidP="003B6353">
            <w:pPr>
              <w:pBdr>
                <w:top w:val="nil"/>
                <w:left w:val="nil"/>
                <w:bottom w:val="nil"/>
                <w:right w:val="nil"/>
                <w:between w:val="nil"/>
              </w:pBdr>
              <w:spacing w:after="0" w:line="240" w:lineRule="auto"/>
              <w:ind w:left="231" w:right="161"/>
              <w:jc w:val="center"/>
              <w:rPr>
                <w:rFonts w:ascii="Arial" w:eastAsia="Arial" w:hAnsi="Arial" w:cs="Arial"/>
                <w:b/>
                <w:bCs/>
                <w:sz w:val="14"/>
                <w:szCs w:val="14"/>
              </w:rPr>
            </w:pPr>
            <w:r w:rsidRPr="005E115A">
              <w:rPr>
                <w:rFonts w:ascii="Arial" w:eastAsia="Arial" w:hAnsi="Arial" w:cs="Arial"/>
                <w:b/>
                <w:bCs/>
                <w:sz w:val="14"/>
                <w:szCs w:val="14"/>
              </w:rPr>
              <w:t>ITEM</w:t>
            </w:r>
          </w:p>
        </w:tc>
        <w:tc>
          <w:tcPr>
            <w:tcW w:w="1142" w:type="dxa"/>
            <w:vAlign w:val="center"/>
          </w:tcPr>
          <w:p w14:paraId="00000392" w14:textId="77777777" w:rsidR="00F45AFA" w:rsidRPr="005E115A" w:rsidRDefault="000E465A" w:rsidP="003B6353">
            <w:pPr>
              <w:pBdr>
                <w:top w:val="nil"/>
                <w:left w:val="nil"/>
                <w:bottom w:val="nil"/>
                <w:right w:val="nil"/>
                <w:between w:val="nil"/>
              </w:pBdr>
              <w:tabs>
                <w:tab w:val="left" w:pos="397"/>
              </w:tabs>
              <w:spacing w:after="0" w:line="240" w:lineRule="auto"/>
              <w:ind w:left="133" w:right="147"/>
              <w:jc w:val="center"/>
              <w:rPr>
                <w:rFonts w:ascii="Arial" w:eastAsia="Arial" w:hAnsi="Arial" w:cs="Arial"/>
                <w:b/>
                <w:bCs/>
                <w:sz w:val="14"/>
                <w:szCs w:val="14"/>
              </w:rPr>
            </w:pPr>
            <w:r w:rsidRPr="005E115A">
              <w:rPr>
                <w:rFonts w:ascii="Arial" w:eastAsia="Arial" w:hAnsi="Arial" w:cs="Arial"/>
                <w:b/>
                <w:bCs/>
                <w:sz w:val="14"/>
                <w:szCs w:val="14"/>
              </w:rPr>
              <w:t>Puntos</w:t>
            </w:r>
          </w:p>
        </w:tc>
        <w:tc>
          <w:tcPr>
            <w:tcW w:w="2286" w:type="dxa"/>
            <w:vAlign w:val="center"/>
          </w:tcPr>
          <w:p w14:paraId="00000393" w14:textId="77777777" w:rsidR="00F45AFA" w:rsidRPr="005E115A" w:rsidRDefault="000E465A" w:rsidP="003B6353">
            <w:pPr>
              <w:pBdr>
                <w:top w:val="nil"/>
                <w:left w:val="nil"/>
                <w:bottom w:val="nil"/>
                <w:right w:val="nil"/>
                <w:between w:val="nil"/>
              </w:pBdr>
              <w:spacing w:after="0" w:line="240" w:lineRule="auto"/>
              <w:ind w:left="278" w:right="272"/>
              <w:jc w:val="center"/>
              <w:rPr>
                <w:rFonts w:ascii="Arial" w:eastAsia="Arial" w:hAnsi="Arial" w:cs="Arial"/>
                <w:b/>
                <w:bCs/>
                <w:sz w:val="14"/>
                <w:szCs w:val="14"/>
              </w:rPr>
            </w:pPr>
            <w:r w:rsidRPr="005E115A">
              <w:rPr>
                <w:rFonts w:ascii="Arial" w:eastAsia="Arial" w:hAnsi="Arial" w:cs="Arial"/>
                <w:b/>
                <w:bCs/>
                <w:sz w:val="14"/>
                <w:szCs w:val="14"/>
              </w:rPr>
              <w:t>VALOR OFERTA ECONÓMICA</w:t>
            </w:r>
          </w:p>
          <w:p w14:paraId="00000394" w14:textId="77777777" w:rsidR="00F45AFA" w:rsidRPr="005E115A" w:rsidRDefault="000E465A" w:rsidP="003B6353">
            <w:pPr>
              <w:pBdr>
                <w:top w:val="nil"/>
                <w:left w:val="nil"/>
                <w:bottom w:val="nil"/>
                <w:right w:val="nil"/>
                <w:between w:val="nil"/>
              </w:pBdr>
              <w:spacing w:after="0" w:line="240" w:lineRule="auto"/>
              <w:ind w:left="278" w:right="272"/>
              <w:jc w:val="center"/>
              <w:rPr>
                <w:rFonts w:ascii="Arial" w:eastAsia="Arial" w:hAnsi="Arial" w:cs="Arial"/>
                <w:b/>
                <w:bCs/>
                <w:sz w:val="14"/>
                <w:szCs w:val="14"/>
              </w:rPr>
            </w:pPr>
            <w:r w:rsidRPr="005E115A">
              <w:rPr>
                <w:rFonts w:ascii="Arial" w:eastAsia="Arial" w:hAnsi="Arial" w:cs="Arial"/>
                <w:b/>
                <w:bCs/>
                <w:sz w:val="14"/>
                <w:szCs w:val="14"/>
              </w:rPr>
              <w:t>(Incluido IVA)</w:t>
            </w:r>
          </w:p>
        </w:tc>
      </w:tr>
      <w:tr w:rsidR="00F45AFA" w:rsidRPr="005E115A" w14:paraId="5BC4E852" w14:textId="77777777" w:rsidTr="003B6353">
        <w:trPr>
          <w:trHeight w:val="612"/>
          <w:jc w:val="center"/>
        </w:trPr>
        <w:tc>
          <w:tcPr>
            <w:tcW w:w="5206" w:type="dxa"/>
            <w:vAlign w:val="center"/>
          </w:tcPr>
          <w:p w14:paraId="00000398" w14:textId="77777777" w:rsidR="00F45AFA" w:rsidRPr="005E115A" w:rsidRDefault="000E465A" w:rsidP="003B6353">
            <w:pPr>
              <w:pBdr>
                <w:top w:val="nil"/>
                <w:left w:val="nil"/>
                <w:bottom w:val="nil"/>
                <w:right w:val="nil"/>
                <w:between w:val="nil"/>
              </w:pBdr>
              <w:spacing w:after="0" w:line="240" w:lineRule="auto"/>
              <w:ind w:left="231" w:right="161"/>
              <w:jc w:val="both"/>
              <w:rPr>
                <w:rFonts w:ascii="Arial" w:eastAsia="Arial" w:hAnsi="Arial" w:cs="Arial"/>
                <w:sz w:val="14"/>
                <w:szCs w:val="14"/>
              </w:rPr>
            </w:pPr>
            <w:r w:rsidRPr="005E115A">
              <w:rPr>
                <w:rFonts w:ascii="Arial" w:eastAsia="Arial" w:hAnsi="Arial" w:cs="Arial"/>
                <w:b/>
                <w:bCs/>
                <w:sz w:val="14"/>
                <w:szCs w:val="14"/>
              </w:rPr>
              <w:t xml:space="preserve">Porcentaje de Administración del proyecto </w:t>
            </w:r>
            <w:r w:rsidRPr="005E115A">
              <w:rPr>
                <w:rFonts w:ascii="Arial" w:eastAsia="Arial" w:hAnsi="Arial" w:cs="Arial"/>
                <w:sz w:val="14"/>
                <w:szCs w:val="14"/>
              </w:rPr>
              <w:t>pagadera al contratista.</w:t>
            </w:r>
          </w:p>
          <w:p w14:paraId="00000399" w14:textId="77777777" w:rsidR="00F45AFA" w:rsidRPr="005E115A" w:rsidRDefault="000E465A" w:rsidP="003B6353">
            <w:pPr>
              <w:pBdr>
                <w:top w:val="nil"/>
                <w:left w:val="nil"/>
                <w:bottom w:val="nil"/>
                <w:right w:val="nil"/>
                <w:between w:val="nil"/>
              </w:pBdr>
              <w:spacing w:after="0" w:line="240" w:lineRule="auto"/>
              <w:ind w:left="231" w:right="161"/>
              <w:jc w:val="both"/>
              <w:rPr>
                <w:rFonts w:ascii="Arial" w:eastAsia="Arial" w:hAnsi="Arial" w:cs="Arial"/>
                <w:sz w:val="14"/>
                <w:szCs w:val="14"/>
              </w:rPr>
            </w:pPr>
            <w:r w:rsidRPr="005E115A">
              <w:rPr>
                <w:rFonts w:ascii="Arial" w:eastAsia="Arial" w:hAnsi="Arial" w:cs="Arial"/>
                <w:sz w:val="14"/>
                <w:szCs w:val="14"/>
              </w:rPr>
              <w:t>Se otorgará el mayor puntaje al menor valor ofertado.</w:t>
            </w:r>
          </w:p>
        </w:tc>
        <w:tc>
          <w:tcPr>
            <w:tcW w:w="1142" w:type="dxa"/>
            <w:vAlign w:val="center"/>
          </w:tcPr>
          <w:p w14:paraId="0000039A" w14:textId="6114106E" w:rsidR="00F45AFA" w:rsidRPr="005E115A" w:rsidRDefault="005E115A" w:rsidP="003B6353">
            <w:pPr>
              <w:pBdr>
                <w:top w:val="nil"/>
                <w:left w:val="nil"/>
                <w:bottom w:val="nil"/>
                <w:right w:val="nil"/>
                <w:between w:val="nil"/>
              </w:pBdr>
              <w:spacing w:after="0" w:line="240" w:lineRule="auto"/>
              <w:ind w:left="133" w:right="147"/>
              <w:jc w:val="center"/>
              <w:rPr>
                <w:rFonts w:ascii="Arial" w:eastAsia="Arial" w:hAnsi="Arial" w:cs="Arial"/>
                <w:sz w:val="14"/>
                <w:szCs w:val="14"/>
              </w:rPr>
            </w:pPr>
            <w:r w:rsidRPr="005E115A">
              <w:rPr>
                <w:rFonts w:ascii="Arial" w:eastAsia="Arial" w:hAnsi="Arial" w:cs="Arial"/>
                <w:sz w:val="14"/>
                <w:szCs w:val="14"/>
              </w:rPr>
              <w:t>60</w:t>
            </w:r>
          </w:p>
        </w:tc>
        <w:tc>
          <w:tcPr>
            <w:tcW w:w="2286" w:type="dxa"/>
            <w:vAlign w:val="center"/>
          </w:tcPr>
          <w:p w14:paraId="0000039B" w14:textId="77777777" w:rsidR="00F45AFA" w:rsidRPr="005E115A" w:rsidRDefault="000E465A" w:rsidP="003B6353">
            <w:pPr>
              <w:pBdr>
                <w:top w:val="nil"/>
                <w:left w:val="nil"/>
                <w:bottom w:val="nil"/>
                <w:right w:val="nil"/>
                <w:between w:val="nil"/>
              </w:pBdr>
              <w:spacing w:after="0" w:line="240" w:lineRule="auto"/>
              <w:ind w:left="278" w:right="272"/>
              <w:jc w:val="center"/>
              <w:rPr>
                <w:rFonts w:ascii="Arial" w:eastAsia="Arial" w:hAnsi="Arial" w:cs="Arial"/>
                <w:sz w:val="14"/>
                <w:szCs w:val="14"/>
              </w:rPr>
            </w:pPr>
            <w:r w:rsidRPr="005E115A">
              <w:rPr>
                <w:rFonts w:ascii="Arial" w:eastAsia="Arial" w:hAnsi="Arial" w:cs="Arial"/>
                <w:sz w:val="14"/>
                <w:szCs w:val="14"/>
              </w:rPr>
              <w:t>%</w:t>
            </w:r>
          </w:p>
        </w:tc>
      </w:tr>
    </w:tbl>
    <w:p w14:paraId="0000039C" w14:textId="77777777" w:rsidR="00F45AFA" w:rsidRPr="005E115A" w:rsidRDefault="00F45AFA">
      <w:pPr>
        <w:pBdr>
          <w:top w:val="nil"/>
          <w:left w:val="nil"/>
          <w:bottom w:val="nil"/>
          <w:right w:val="nil"/>
          <w:between w:val="nil"/>
        </w:pBdr>
        <w:ind w:left="426" w:right="1095"/>
        <w:rPr>
          <w:rFonts w:ascii="Arial" w:eastAsia="Arial" w:hAnsi="Arial" w:cs="Arial"/>
          <w:sz w:val="16"/>
          <w:szCs w:val="16"/>
        </w:rPr>
      </w:pPr>
    </w:p>
    <w:p w14:paraId="0000039D" w14:textId="1E5BD962" w:rsidR="00F45AFA" w:rsidRPr="005E115A" w:rsidRDefault="000E465A">
      <w:pPr>
        <w:pBdr>
          <w:top w:val="nil"/>
          <w:left w:val="nil"/>
          <w:bottom w:val="nil"/>
          <w:right w:val="nil"/>
          <w:between w:val="nil"/>
        </w:pBdr>
        <w:ind w:right="51"/>
        <w:jc w:val="both"/>
        <w:rPr>
          <w:rFonts w:ascii="Calibri" w:eastAsia="Calibri" w:hAnsi="Calibri" w:cs="Calibri"/>
          <w:sz w:val="24"/>
          <w:szCs w:val="24"/>
        </w:rPr>
      </w:pPr>
      <w:r w:rsidRPr="005E115A">
        <w:rPr>
          <w:rFonts w:ascii="Calibri" w:eastAsia="Calibri" w:hAnsi="Calibri" w:cs="Calibri"/>
          <w:sz w:val="24"/>
          <w:szCs w:val="24"/>
        </w:rPr>
        <w:t>La propuesta que tenga el menor valor en el porcentaje de administración</w:t>
      </w:r>
      <w:r w:rsidR="005E115A" w:rsidRPr="005E115A">
        <w:rPr>
          <w:rFonts w:ascii="Calibri" w:eastAsia="Calibri" w:hAnsi="Calibri" w:cs="Calibri"/>
          <w:sz w:val="24"/>
          <w:szCs w:val="24"/>
        </w:rPr>
        <w:t>, incluyendo todos los impuestos y costos asociados con la operación, es decir, el más</w:t>
      </w:r>
      <w:r w:rsidRPr="005E115A">
        <w:rPr>
          <w:rFonts w:ascii="Calibri" w:eastAsia="Calibri" w:hAnsi="Calibri" w:cs="Calibri"/>
          <w:sz w:val="24"/>
          <w:szCs w:val="24"/>
        </w:rPr>
        <w:t xml:space="preserve"> bajo, obtendrá máximo </w:t>
      </w:r>
      <w:r w:rsidR="005E115A" w:rsidRPr="005E115A">
        <w:rPr>
          <w:rFonts w:ascii="Calibri" w:eastAsia="Calibri" w:hAnsi="Calibri" w:cs="Calibri"/>
          <w:b/>
          <w:bCs/>
          <w:sz w:val="24"/>
          <w:szCs w:val="24"/>
        </w:rPr>
        <w:t>6</w:t>
      </w:r>
      <w:r w:rsidRPr="005E115A">
        <w:rPr>
          <w:rFonts w:ascii="Calibri" w:eastAsia="Calibri" w:hAnsi="Calibri" w:cs="Calibri"/>
          <w:b/>
          <w:bCs/>
          <w:sz w:val="24"/>
          <w:szCs w:val="24"/>
        </w:rPr>
        <w:t xml:space="preserve">0 </w:t>
      </w:r>
      <w:r w:rsidRPr="005E115A">
        <w:rPr>
          <w:rFonts w:ascii="Calibri" w:eastAsia="Calibri" w:hAnsi="Calibri" w:cs="Calibri"/>
          <w:sz w:val="24"/>
          <w:szCs w:val="24"/>
        </w:rPr>
        <w:t>puntos</w:t>
      </w:r>
    </w:p>
    <w:p w14:paraId="0000039E" w14:textId="77777777" w:rsidR="00F45AFA" w:rsidRPr="005E115A" w:rsidRDefault="000E465A" w:rsidP="005E115A">
      <w:pPr>
        <w:pBdr>
          <w:top w:val="nil"/>
          <w:left w:val="nil"/>
          <w:bottom w:val="nil"/>
          <w:right w:val="nil"/>
          <w:between w:val="nil"/>
        </w:pBdr>
        <w:ind w:right="51"/>
        <w:jc w:val="both"/>
        <w:rPr>
          <w:rFonts w:ascii="Calibri" w:eastAsia="Calibri" w:hAnsi="Calibri" w:cs="Calibri"/>
          <w:sz w:val="24"/>
          <w:szCs w:val="24"/>
        </w:rPr>
      </w:pPr>
      <w:r w:rsidRPr="005E115A">
        <w:rPr>
          <w:rFonts w:ascii="Calibri" w:eastAsia="Calibri" w:hAnsi="Calibri" w:cs="Calibri"/>
          <w:sz w:val="24"/>
          <w:szCs w:val="24"/>
        </w:rPr>
        <w:t>Las demás ofertas que excedan el precio más bajo se calificarán con un porcentaje proporcionalmente inferior así:</w:t>
      </w:r>
    </w:p>
    <w:p w14:paraId="0000039F" w14:textId="302999CB" w:rsidR="00F45AFA" w:rsidRPr="005E115A" w:rsidRDefault="000E465A">
      <w:pPr>
        <w:widowControl w:val="0"/>
        <w:numPr>
          <w:ilvl w:val="0"/>
          <w:numId w:val="2"/>
        </w:numPr>
        <w:pBdr>
          <w:top w:val="nil"/>
          <w:left w:val="nil"/>
          <w:bottom w:val="nil"/>
          <w:right w:val="nil"/>
          <w:between w:val="nil"/>
        </w:pBdr>
        <w:tabs>
          <w:tab w:val="left" w:pos="1415"/>
        </w:tabs>
        <w:spacing w:after="0" w:line="240" w:lineRule="auto"/>
        <w:ind w:left="0" w:right="51" w:firstLine="0"/>
        <w:rPr>
          <w:rFonts w:ascii="Calibri" w:eastAsia="Calibri" w:hAnsi="Calibri" w:cs="Calibri"/>
          <w:sz w:val="24"/>
          <w:szCs w:val="24"/>
        </w:rPr>
      </w:pPr>
      <w:r w:rsidRPr="005E115A">
        <w:rPr>
          <w:rFonts w:ascii="Calibri" w:eastAsia="Calibri" w:hAnsi="Calibri" w:cs="Calibri"/>
          <w:b/>
          <w:bCs/>
          <w:sz w:val="24"/>
          <w:szCs w:val="24"/>
        </w:rPr>
        <w:t>PUNTAJE= (</w:t>
      </w:r>
      <w:r w:rsidRPr="005E115A">
        <w:rPr>
          <w:rFonts w:ascii="Calibri" w:eastAsia="Calibri" w:hAnsi="Calibri" w:cs="Calibri"/>
          <w:sz w:val="24"/>
          <w:szCs w:val="24"/>
        </w:rPr>
        <w:t>M.V.O. X30 puntos)</w:t>
      </w:r>
      <w:r w:rsidR="005E115A">
        <w:rPr>
          <w:rFonts w:ascii="Calibri" w:eastAsia="Calibri" w:hAnsi="Calibri" w:cs="Calibri"/>
          <w:sz w:val="24"/>
          <w:szCs w:val="24"/>
        </w:rPr>
        <w:t xml:space="preserve"> </w:t>
      </w:r>
      <w:r w:rsidRPr="005E115A">
        <w:rPr>
          <w:rFonts w:ascii="Calibri" w:eastAsia="Calibri" w:hAnsi="Calibri" w:cs="Calibri"/>
          <w:sz w:val="24"/>
          <w:szCs w:val="24"/>
        </w:rPr>
        <w:t>/ V.O.P.E</w:t>
      </w:r>
    </w:p>
    <w:p w14:paraId="000003A0" w14:textId="77777777" w:rsidR="00F45AFA" w:rsidRPr="005E115A" w:rsidRDefault="000E465A">
      <w:pPr>
        <w:pStyle w:val="Ttulo2"/>
        <w:tabs>
          <w:tab w:val="left" w:pos="1415"/>
        </w:tabs>
        <w:ind w:right="51"/>
        <w:rPr>
          <w:b/>
          <w:bCs/>
          <w:color w:val="auto"/>
          <w:sz w:val="24"/>
          <w:szCs w:val="24"/>
        </w:rPr>
      </w:pPr>
      <w:r w:rsidRPr="005E115A">
        <w:rPr>
          <w:color w:val="auto"/>
          <w:sz w:val="24"/>
          <w:szCs w:val="24"/>
        </w:rPr>
        <w:t>Donde:</w:t>
      </w:r>
    </w:p>
    <w:p w14:paraId="000003A1" w14:textId="77777777" w:rsidR="00F45AFA" w:rsidRPr="005E115A" w:rsidRDefault="000E465A">
      <w:pPr>
        <w:widowControl w:val="0"/>
        <w:numPr>
          <w:ilvl w:val="1"/>
          <w:numId w:val="4"/>
        </w:numPr>
        <w:pBdr>
          <w:top w:val="nil"/>
          <w:left w:val="nil"/>
          <w:bottom w:val="nil"/>
          <w:right w:val="nil"/>
          <w:between w:val="nil"/>
        </w:pBdr>
        <w:tabs>
          <w:tab w:val="left" w:pos="1134"/>
        </w:tabs>
        <w:spacing w:after="0" w:line="240" w:lineRule="auto"/>
        <w:ind w:left="1134" w:right="51" w:hanging="425"/>
        <w:rPr>
          <w:rFonts w:ascii="Calibri" w:eastAsia="Calibri" w:hAnsi="Calibri" w:cs="Calibri"/>
          <w:sz w:val="24"/>
          <w:szCs w:val="24"/>
        </w:rPr>
      </w:pPr>
      <w:r w:rsidRPr="005E115A">
        <w:rPr>
          <w:rFonts w:ascii="Calibri" w:eastAsia="Calibri" w:hAnsi="Calibri" w:cs="Calibri"/>
          <w:sz w:val="24"/>
          <w:szCs w:val="24"/>
        </w:rPr>
        <w:t>M.V.O.: MENOR Valor Ofertado</w:t>
      </w:r>
    </w:p>
    <w:p w14:paraId="000003A2" w14:textId="77777777" w:rsidR="00F45AFA" w:rsidRPr="005E115A" w:rsidRDefault="000E465A">
      <w:pPr>
        <w:widowControl w:val="0"/>
        <w:numPr>
          <w:ilvl w:val="1"/>
          <w:numId w:val="4"/>
        </w:numPr>
        <w:pBdr>
          <w:top w:val="nil"/>
          <w:left w:val="nil"/>
          <w:bottom w:val="nil"/>
          <w:right w:val="nil"/>
          <w:between w:val="nil"/>
        </w:pBdr>
        <w:tabs>
          <w:tab w:val="left" w:pos="1134"/>
        </w:tabs>
        <w:spacing w:after="0" w:line="240" w:lineRule="auto"/>
        <w:ind w:left="1134" w:right="51" w:hanging="425"/>
        <w:rPr>
          <w:rFonts w:ascii="Calibri" w:eastAsia="Calibri" w:hAnsi="Calibri" w:cs="Calibri"/>
          <w:sz w:val="24"/>
          <w:szCs w:val="24"/>
        </w:rPr>
      </w:pPr>
      <w:r w:rsidRPr="005E115A">
        <w:rPr>
          <w:rFonts w:ascii="Calibri" w:eastAsia="Calibri" w:hAnsi="Calibri" w:cs="Calibri"/>
          <w:sz w:val="24"/>
          <w:szCs w:val="24"/>
        </w:rPr>
        <w:t>V.O.P.E: Valor Ofertado Propuesta Evaluada</w:t>
      </w:r>
    </w:p>
    <w:p w14:paraId="000003A3" w14:textId="77777777" w:rsidR="00F45AFA" w:rsidRDefault="00F45AFA">
      <w:pPr>
        <w:spacing w:after="0" w:line="240" w:lineRule="auto"/>
        <w:ind w:right="51"/>
        <w:jc w:val="both"/>
        <w:rPr>
          <w:rFonts w:ascii="Calibri" w:eastAsia="Calibri" w:hAnsi="Calibri" w:cs="Calibri"/>
          <w:b/>
          <w:bCs/>
          <w:color w:val="000000"/>
          <w:sz w:val="24"/>
          <w:szCs w:val="24"/>
        </w:rPr>
      </w:pPr>
    </w:p>
    <w:p w14:paraId="000003A4" w14:textId="77777777" w:rsidR="00F45AFA" w:rsidRDefault="000E465A">
      <w:pPr>
        <w:widowControl w:val="0"/>
        <w:pBdr>
          <w:top w:val="nil"/>
          <w:left w:val="nil"/>
          <w:bottom w:val="nil"/>
          <w:right w:val="nil"/>
          <w:between w:val="nil"/>
        </w:pBdr>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La propuesta económica debe presentarse en medio escrito con los valores expresados en Moneda Legal Colombiana. El oferente deberá ajustar al peso los precios ofertados, en caso contrario, COCREA aproximará los precios, así: cuando la fracción decimal del peso sea igual o superior a cinco lo aproximará por exceso al peso y cuando la fracción decimal del peso sea inferior a cinco lo aproximará por defecto al peso.</w:t>
      </w:r>
    </w:p>
    <w:p w14:paraId="000003A5" w14:textId="77777777" w:rsidR="00F45AFA" w:rsidRDefault="00F45AFA">
      <w:pPr>
        <w:widowControl w:val="0"/>
        <w:pBdr>
          <w:top w:val="nil"/>
          <w:left w:val="nil"/>
          <w:bottom w:val="nil"/>
          <w:right w:val="nil"/>
          <w:between w:val="nil"/>
        </w:pBdr>
        <w:spacing w:after="0" w:line="240" w:lineRule="auto"/>
        <w:ind w:right="51"/>
        <w:jc w:val="both"/>
        <w:rPr>
          <w:rFonts w:ascii="Calibri" w:eastAsia="Calibri" w:hAnsi="Calibri" w:cs="Calibri"/>
          <w:color w:val="000000"/>
          <w:sz w:val="24"/>
          <w:szCs w:val="24"/>
        </w:rPr>
      </w:pPr>
    </w:p>
    <w:p w14:paraId="000003A6" w14:textId="77777777" w:rsidR="00F45AFA" w:rsidRDefault="000E465A">
      <w:pPr>
        <w:pBdr>
          <w:top w:val="nil"/>
          <w:left w:val="nil"/>
          <w:bottom w:val="nil"/>
          <w:right w:val="nil"/>
          <w:between w:val="nil"/>
        </w:pBdr>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 xml:space="preserve">La oferta económica contemplará todos los costos directos, indirectos, impuestos, tasas y contribuciones y cualquier otra erogación necesaria para la ejecución del contrato resultado del presente proceso, teniendo en cuenta las especificaciones técnicas. </w:t>
      </w:r>
    </w:p>
    <w:p w14:paraId="000003A7" w14:textId="77777777" w:rsidR="00F45AFA" w:rsidRDefault="00F45AFA">
      <w:pPr>
        <w:pBdr>
          <w:top w:val="nil"/>
          <w:left w:val="nil"/>
          <w:bottom w:val="nil"/>
          <w:right w:val="nil"/>
          <w:between w:val="nil"/>
        </w:pBdr>
        <w:spacing w:after="0" w:line="240" w:lineRule="auto"/>
        <w:ind w:right="51"/>
        <w:jc w:val="both"/>
        <w:rPr>
          <w:rFonts w:ascii="Calibri" w:eastAsia="Calibri" w:hAnsi="Calibri" w:cs="Calibri"/>
          <w:color w:val="000000"/>
          <w:sz w:val="24"/>
          <w:szCs w:val="24"/>
        </w:rPr>
      </w:pPr>
    </w:p>
    <w:p w14:paraId="000003A8" w14:textId="77777777" w:rsidR="00F45AFA" w:rsidRDefault="000E465A">
      <w:pPr>
        <w:pBdr>
          <w:top w:val="nil"/>
          <w:left w:val="nil"/>
          <w:bottom w:val="nil"/>
          <w:right w:val="nil"/>
          <w:between w:val="nil"/>
        </w:pBdr>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 xml:space="preserve">Cualquier error en la determinación de los valores relacionados en el </w:t>
      </w:r>
      <w:r>
        <w:rPr>
          <w:rFonts w:ascii="Calibri" w:eastAsia="Calibri" w:hAnsi="Calibri" w:cs="Calibri"/>
          <w:b/>
          <w:bCs/>
          <w:color w:val="000000"/>
          <w:sz w:val="24"/>
          <w:szCs w:val="24"/>
        </w:rPr>
        <w:t>ANEXO No. 5 PROPUESTA ECONÓMICA</w:t>
      </w:r>
      <w:r>
        <w:rPr>
          <w:rFonts w:ascii="Calibri" w:eastAsia="Calibri" w:hAnsi="Calibri" w:cs="Calibri"/>
          <w:color w:val="000000"/>
          <w:sz w:val="24"/>
          <w:szCs w:val="24"/>
        </w:rPr>
        <w:t>, no dará lugar a su modificación, con excepción de las aproximaciones que realice COCREA</w:t>
      </w:r>
      <w:r>
        <w:rPr>
          <w:rFonts w:ascii="Calibri" w:eastAsia="Calibri" w:hAnsi="Calibri" w:cs="Calibri"/>
          <w:b/>
          <w:bCs/>
          <w:color w:val="000000"/>
          <w:sz w:val="24"/>
          <w:szCs w:val="24"/>
        </w:rPr>
        <w:t xml:space="preserve"> </w:t>
      </w:r>
      <w:r>
        <w:rPr>
          <w:rFonts w:ascii="Calibri" w:eastAsia="Calibri" w:hAnsi="Calibri" w:cs="Calibri"/>
          <w:color w:val="000000"/>
          <w:sz w:val="24"/>
          <w:szCs w:val="24"/>
        </w:rPr>
        <w:t xml:space="preserve">y el contratista deberá asumir los sobrecostos que esto le ocasione. </w:t>
      </w:r>
    </w:p>
    <w:p w14:paraId="000003A9" w14:textId="77777777" w:rsidR="00F45AFA" w:rsidRDefault="00F45AFA">
      <w:pPr>
        <w:widowControl w:val="0"/>
        <w:pBdr>
          <w:top w:val="nil"/>
          <w:left w:val="nil"/>
          <w:bottom w:val="nil"/>
          <w:right w:val="nil"/>
          <w:between w:val="nil"/>
        </w:pBdr>
        <w:spacing w:after="0" w:line="240" w:lineRule="auto"/>
        <w:ind w:right="51"/>
        <w:jc w:val="both"/>
        <w:rPr>
          <w:rFonts w:ascii="Calibri" w:eastAsia="Calibri" w:hAnsi="Calibri" w:cs="Calibri"/>
          <w:color w:val="000000"/>
          <w:sz w:val="24"/>
          <w:szCs w:val="24"/>
        </w:rPr>
      </w:pPr>
    </w:p>
    <w:p w14:paraId="000003AA" w14:textId="77777777" w:rsidR="00F45AFA" w:rsidRDefault="000E465A">
      <w:pPr>
        <w:widowControl w:val="0"/>
        <w:pBdr>
          <w:top w:val="nil"/>
          <w:left w:val="nil"/>
          <w:bottom w:val="nil"/>
          <w:right w:val="nil"/>
          <w:between w:val="nil"/>
        </w:pBdr>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 xml:space="preserve">El precio ofertado, no estará sujeto a ajuste alguno, razón por la cual, el proponente deberá prever en su oferta que tiene que asumir los posibles incrementos que se ocasionen, inclusive aquellos que se presenten en la ejecución del contrato por cambio de año, si a ello hubiere lugar. </w:t>
      </w:r>
    </w:p>
    <w:p w14:paraId="000003AB" w14:textId="77777777" w:rsidR="00F45AFA" w:rsidRDefault="00F45AFA">
      <w:pPr>
        <w:widowControl w:val="0"/>
        <w:pBdr>
          <w:top w:val="nil"/>
          <w:left w:val="nil"/>
          <w:bottom w:val="nil"/>
          <w:right w:val="nil"/>
          <w:between w:val="nil"/>
        </w:pBdr>
        <w:spacing w:after="0" w:line="240" w:lineRule="auto"/>
        <w:ind w:right="51"/>
        <w:jc w:val="both"/>
        <w:rPr>
          <w:rFonts w:ascii="Calibri" w:eastAsia="Calibri" w:hAnsi="Calibri" w:cs="Calibri"/>
          <w:color w:val="000000"/>
          <w:sz w:val="24"/>
          <w:szCs w:val="24"/>
        </w:rPr>
      </w:pPr>
    </w:p>
    <w:p w14:paraId="000003AC" w14:textId="77777777" w:rsidR="00F45AFA" w:rsidRDefault="000E465A">
      <w:pPr>
        <w:widowControl w:val="0"/>
        <w:pBdr>
          <w:top w:val="nil"/>
          <w:left w:val="nil"/>
          <w:bottom w:val="nil"/>
          <w:right w:val="nil"/>
          <w:between w:val="nil"/>
        </w:pBdr>
        <w:spacing w:after="0" w:line="240" w:lineRule="auto"/>
        <w:ind w:right="51"/>
        <w:jc w:val="both"/>
        <w:rPr>
          <w:rFonts w:ascii="Calibri" w:eastAsia="Calibri" w:hAnsi="Calibri" w:cs="Calibri"/>
          <w:b/>
          <w:bCs/>
          <w:color w:val="000000"/>
          <w:sz w:val="24"/>
          <w:szCs w:val="24"/>
        </w:rPr>
      </w:pPr>
      <w:r>
        <w:rPr>
          <w:rFonts w:ascii="Calibri" w:eastAsia="Calibri" w:hAnsi="Calibri" w:cs="Calibri"/>
          <w:color w:val="000000"/>
          <w:sz w:val="24"/>
          <w:szCs w:val="24"/>
        </w:rPr>
        <w:t xml:space="preserve">Para efectos de la evaluación económica, COCREA tendrá en cuenta el factor de evaluación </w:t>
      </w:r>
      <w:r>
        <w:rPr>
          <w:rFonts w:ascii="Calibri" w:eastAsia="Calibri" w:hAnsi="Calibri" w:cs="Calibri"/>
          <w:b/>
          <w:bCs/>
          <w:color w:val="000000"/>
          <w:sz w:val="24"/>
          <w:szCs w:val="24"/>
        </w:rPr>
        <w:t>MENOR VALOR DE BIENES Y SERVICIOS Y MENOR PORCENTAJE DE ADMINISTRACION.</w:t>
      </w:r>
    </w:p>
    <w:p w14:paraId="000003AD" w14:textId="77777777" w:rsidR="00F45AFA" w:rsidRDefault="00F45AFA">
      <w:pPr>
        <w:widowControl w:val="0"/>
        <w:pBdr>
          <w:top w:val="nil"/>
          <w:left w:val="nil"/>
          <w:bottom w:val="nil"/>
          <w:right w:val="nil"/>
          <w:between w:val="nil"/>
        </w:pBdr>
        <w:spacing w:after="0" w:line="240" w:lineRule="auto"/>
        <w:ind w:right="51"/>
        <w:jc w:val="both"/>
        <w:rPr>
          <w:rFonts w:ascii="Calibri" w:eastAsia="Calibri" w:hAnsi="Calibri" w:cs="Calibri"/>
          <w:b/>
          <w:bCs/>
          <w:color w:val="000000"/>
          <w:sz w:val="24"/>
          <w:szCs w:val="24"/>
          <w:highlight w:val="yellow"/>
        </w:rPr>
      </w:pPr>
    </w:p>
    <w:p w14:paraId="000003AE" w14:textId="021FB1EC" w:rsidR="00F45AFA" w:rsidRPr="000E465A" w:rsidRDefault="000E465A">
      <w:pPr>
        <w:numPr>
          <w:ilvl w:val="1"/>
          <w:numId w:val="7"/>
        </w:numPr>
        <w:pBdr>
          <w:top w:val="nil"/>
          <w:left w:val="nil"/>
          <w:bottom w:val="nil"/>
          <w:right w:val="nil"/>
          <w:between w:val="nil"/>
        </w:pBdr>
        <w:spacing w:after="0" w:line="240" w:lineRule="auto"/>
        <w:rPr>
          <w:rFonts w:ascii="Calibri" w:eastAsia="Calibri" w:hAnsi="Calibri" w:cs="Calibri"/>
          <w:b/>
          <w:bCs/>
          <w:color w:val="000000"/>
          <w:sz w:val="24"/>
          <w:szCs w:val="24"/>
        </w:rPr>
      </w:pPr>
      <w:r w:rsidRPr="000E465A">
        <w:rPr>
          <w:rFonts w:ascii="Calibri" w:eastAsia="Calibri" w:hAnsi="Calibri" w:cs="Calibri"/>
          <w:b/>
          <w:bCs/>
          <w:color w:val="000000"/>
          <w:sz w:val="24"/>
          <w:szCs w:val="24"/>
        </w:rPr>
        <w:t>FACTOR ADICIONAL (</w:t>
      </w:r>
      <w:r w:rsidR="005E115A" w:rsidRPr="000E465A">
        <w:rPr>
          <w:rFonts w:ascii="Calibri" w:eastAsia="Calibri" w:hAnsi="Calibri" w:cs="Calibri"/>
          <w:b/>
          <w:bCs/>
          <w:color w:val="000000"/>
          <w:sz w:val="24"/>
          <w:szCs w:val="24"/>
        </w:rPr>
        <w:t>40</w:t>
      </w:r>
      <w:r w:rsidRPr="000E465A">
        <w:rPr>
          <w:rFonts w:ascii="Calibri" w:eastAsia="Calibri" w:hAnsi="Calibri" w:cs="Calibri"/>
          <w:b/>
          <w:bCs/>
          <w:color w:val="000000"/>
          <w:sz w:val="24"/>
          <w:szCs w:val="24"/>
        </w:rPr>
        <w:t xml:space="preserve"> PUNTOS)</w:t>
      </w:r>
    </w:p>
    <w:p w14:paraId="000003AF" w14:textId="77777777" w:rsidR="00F45AFA" w:rsidRDefault="00F45AFA">
      <w:pPr>
        <w:spacing w:after="0" w:line="240" w:lineRule="auto"/>
        <w:rPr>
          <w:rFonts w:ascii="Calibri" w:eastAsia="Calibri" w:hAnsi="Calibri" w:cs="Calibri"/>
          <w:color w:val="000000"/>
          <w:sz w:val="24"/>
          <w:szCs w:val="24"/>
          <w:highlight w:val="green"/>
        </w:rPr>
      </w:pPr>
    </w:p>
    <w:p w14:paraId="199E22F3" w14:textId="0BF05D1B" w:rsidR="00080AD4" w:rsidRPr="00284821" w:rsidRDefault="005E115A" w:rsidP="00154EB4">
      <w:pPr>
        <w:spacing w:after="0" w:line="240" w:lineRule="auto"/>
        <w:ind w:right="51"/>
        <w:jc w:val="both"/>
        <w:rPr>
          <w:rFonts w:ascii="Calibri" w:eastAsia="Calibri" w:hAnsi="Calibri" w:cs="Calibri"/>
          <w:color w:val="000000"/>
          <w:sz w:val="24"/>
          <w:szCs w:val="24"/>
        </w:rPr>
      </w:pPr>
      <w:r>
        <w:rPr>
          <w:rFonts w:ascii="Calibri" w:eastAsia="Calibri" w:hAnsi="Calibri" w:cs="Calibri"/>
          <w:b/>
          <w:bCs/>
          <w:color w:val="000000"/>
          <w:sz w:val="24"/>
          <w:szCs w:val="24"/>
        </w:rPr>
        <w:t>EJECUTIVO DE CUENTA:</w:t>
      </w:r>
      <w:r w:rsidR="00154EB4" w:rsidRPr="00154EB4">
        <w:rPr>
          <w:rFonts w:ascii="Calibri" w:eastAsia="Calibri" w:hAnsi="Calibri" w:cs="Calibri"/>
          <w:b/>
          <w:bCs/>
          <w:color w:val="000000"/>
          <w:sz w:val="24"/>
          <w:szCs w:val="24"/>
        </w:rPr>
        <w:t xml:space="preserve"> </w:t>
      </w:r>
      <w:r w:rsidR="00154EB4" w:rsidRPr="00284821">
        <w:rPr>
          <w:rFonts w:ascii="Calibri" w:eastAsia="Calibri" w:hAnsi="Calibri" w:cs="Calibri"/>
          <w:color w:val="000000"/>
          <w:sz w:val="24"/>
          <w:szCs w:val="24"/>
        </w:rPr>
        <w:t xml:space="preserve">Se asignarán máximo </w:t>
      </w:r>
      <w:r w:rsidR="00284821" w:rsidRPr="00284821">
        <w:rPr>
          <w:rFonts w:ascii="Calibri" w:eastAsia="Calibri" w:hAnsi="Calibri" w:cs="Calibri"/>
          <w:b/>
          <w:bCs/>
          <w:color w:val="000000"/>
          <w:sz w:val="24"/>
          <w:szCs w:val="24"/>
        </w:rPr>
        <w:t>CUARENTA</w:t>
      </w:r>
      <w:r w:rsidR="00154EB4" w:rsidRPr="00284821">
        <w:rPr>
          <w:rFonts w:ascii="Calibri" w:eastAsia="Calibri" w:hAnsi="Calibri" w:cs="Calibri"/>
          <w:b/>
          <w:bCs/>
          <w:color w:val="000000"/>
          <w:sz w:val="24"/>
          <w:szCs w:val="24"/>
        </w:rPr>
        <w:t xml:space="preserve"> (</w:t>
      </w:r>
      <w:r w:rsidR="00284821" w:rsidRPr="00284821">
        <w:rPr>
          <w:rFonts w:ascii="Calibri" w:eastAsia="Calibri" w:hAnsi="Calibri" w:cs="Calibri"/>
          <w:b/>
          <w:bCs/>
          <w:color w:val="000000"/>
          <w:sz w:val="24"/>
          <w:szCs w:val="24"/>
        </w:rPr>
        <w:t>40</w:t>
      </w:r>
      <w:r w:rsidR="00154EB4" w:rsidRPr="00284821">
        <w:rPr>
          <w:rFonts w:ascii="Calibri" w:eastAsia="Calibri" w:hAnsi="Calibri" w:cs="Calibri"/>
          <w:b/>
          <w:bCs/>
          <w:color w:val="000000"/>
          <w:sz w:val="24"/>
          <w:szCs w:val="24"/>
        </w:rPr>
        <w:t xml:space="preserve">) </w:t>
      </w:r>
      <w:r w:rsidR="00154EB4" w:rsidRPr="00284821">
        <w:rPr>
          <w:rFonts w:ascii="Calibri" w:eastAsia="Calibri" w:hAnsi="Calibri" w:cs="Calibri"/>
          <w:color w:val="000000"/>
          <w:sz w:val="24"/>
          <w:szCs w:val="24"/>
        </w:rPr>
        <w:t>puntos al proponente que como valor agregado ofrezca sin ningún costo para la Entidad dentro de su propuesta el compromiso de brindar durante la ejecución del contrato, para el asesoramiento, acompañamiento y desarrollo de los eventos o actividades, un ejecutivo de cuenta.</w:t>
      </w:r>
      <w:r w:rsidR="00154EB4" w:rsidRPr="00CB1ED9">
        <w:rPr>
          <w:rFonts w:ascii="Calibri" w:eastAsia="Calibri" w:hAnsi="Calibri" w:cs="Calibri"/>
          <w:b/>
          <w:bCs/>
          <w:color w:val="000000"/>
          <w:sz w:val="24"/>
          <w:szCs w:val="24"/>
        </w:rPr>
        <w:t xml:space="preserve"> (</w:t>
      </w:r>
      <w:r w:rsidR="00CB1ED9" w:rsidRPr="00CB1ED9">
        <w:rPr>
          <w:rFonts w:ascii="Calibri" w:eastAsia="Calibri" w:hAnsi="Calibri" w:cs="Calibri"/>
          <w:b/>
          <w:bCs/>
          <w:color w:val="000000"/>
          <w:sz w:val="24"/>
          <w:szCs w:val="24"/>
        </w:rPr>
        <w:t>A</w:t>
      </w:r>
      <w:r w:rsidR="00154EB4" w:rsidRPr="00CB1ED9">
        <w:rPr>
          <w:rFonts w:ascii="Calibri" w:eastAsia="Calibri" w:hAnsi="Calibri" w:cs="Calibri"/>
          <w:b/>
          <w:bCs/>
          <w:color w:val="000000"/>
          <w:sz w:val="24"/>
          <w:szCs w:val="24"/>
        </w:rPr>
        <w:t xml:space="preserve">nexo No. </w:t>
      </w:r>
      <w:r w:rsidR="00284821" w:rsidRPr="00CB1ED9">
        <w:rPr>
          <w:rFonts w:ascii="Calibri" w:eastAsia="Calibri" w:hAnsi="Calibri" w:cs="Calibri"/>
          <w:b/>
          <w:bCs/>
          <w:color w:val="000000"/>
          <w:sz w:val="24"/>
          <w:szCs w:val="24"/>
        </w:rPr>
        <w:t>8</w:t>
      </w:r>
      <w:r w:rsidR="00154EB4" w:rsidRPr="00CB1ED9">
        <w:rPr>
          <w:rFonts w:ascii="Calibri" w:eastAsia="Calibri" w:hAnsi="Calibri" w:cs="Calibri"/>
          <w:b/>
          <w:bCs/>
          <w:color w:val="000000"/>
          <w:sz w:val="24"/>
          <w:szCs w:val="24"/>
        </w:rPr>
        <w:t>)</w:t>
      </w:r>
    </w:p>
    <w:p w14:paraId="14172D4E" w14:textId="77777777" w:rsidR="00154EB4" w:rsidRPr="005E115A" w:rsidRDefault="00154EB4" w:rsidP="00154EB4">
      <w:pPr>
        <w:spacing w:after="0" w:line="240" w:lineRule="auto"/>
        <w:ind w:right="51"/>
        <w:jc w:val="both"/>
        <w:rPr>
          <w:rFonts w:ascii="Calibri" w:eastAsia="Calibri" w:hAnsi="Calibri" w:cs="Calibri"/>
          <w:b/>
          <w:bCs/>
          <w:color w:val="000000"/>
          <w:sz w:val="24"/>
          <w:szCs w:val="24"/>
        </w:rPr>
      </w:pPr>
    </w:p>
    <w:p w14:paraId="000003C4" w14:textId="77777777" w:rsidR="00F45AFA" w:rsidRDefault="000E465A">
      <w:pPr>
        <w:widowControl w:val="0"/>
        <w:numPr>
          <w:ilvl w:val="0"/>
          <w:numId w:val="22"/>
        </w:numPr>
        <w:pBdr>
          <w:top w:val="nil"/>
          <w:left w:val="nil"/>
          <w:bottom w:val="nil"/>
          <w:right w:val="nil"/>
          <w:between w:val="nil"/>
        </w:pBdr>
        <w:spacing w:after="0" w:line="240" w:lineRule="auto"/>
        <w:ind w:left="426" w:right="51" w:hanging="426"/>
        <w:jc w:val="both"/>
        <w:rPr>
          <w:rFonts w:ascii="Calibri" w:eastAsia="Calibri" w:hAnsi="Calibri" w:cs="Calibri"/>
          <w:color w:val="000000"/>
          <w:sz w:val="24"/>
          <w:szCs w:val="24"/>
        </w:rPr>
      </w:pPr>
      <w:r>
        <w:rPr>
          <w:rFonts w:ascii="Calibri" w:eastAsia="Calibri" w:hAnsi="Calibri" w:cs="Calibri"/>
          <w:b/>
          <w:bCs/>
          <w:color w:val="000000"/>
          <w:sz w:val="24"/>
          <w:szCs w:val="24"/>
        </w:rPr>
        <w:t>FACTOR DE DESEMPATE.</w:t>
      </w:r>
      <w:r>
        <w:rPr>
          <w:rFonts w:ascii="Calibri" w:eastAsia="Calibri" w:hAnsi="Calibri" w:cs="Calibri"/>
          <w:color w:val="000000"/>
          <w:sz w:val="24"/>
          <w:szCs w:val="24"/>
        </w:rPr>
        <w:t xml:space="preserve"> Si dos (2)</w:t>
      </w:r>
      <w:r>
        <w:rPr>
          <w:rFonts w:ascii="Calibri" w:eastAsia="Calibri" w:hAnsi="Calibri" w:cs="Calibri"/>
          <w:color w:val="000000"/>
          <w:sz w:val="24"/>
          <w:szCs w:val="24"/>
          <w:highlight w:val="white"/>
        </w:rPr>
        <w:t xml:space="preserve"> o más ofertas quedan con un puntaje igual, se seleccionará aquella </w:t>
      </w:r>
      <w:r>
        <w:rPr>
          <w:rFonts w:ascii="Calibri" w:eastAsia="Calibri" w:hAnsi="Calibri" w:cs="Calibri"/>
          <w:color w:val="000000"/>
          <w:sz w:val="24"/>
          <w:szCs w:val="24"/>
        </w:rPr>
        <w:t>con el siguiente método aleatorio:</w:t>
      </w:r>
    </w:p>
    <w:p w14:paraId="000003C5" w14:textId="77777777" w:rsidR="00F45AFA" w:rsidRDefault="00F45AFA">
      <w:pPr>
        <w:spacing w:after="0" w:line="240" w:lineRule="auto"/>
        <w:ind w:right="51"/>
        <w:jc w:val="both"/>
        <w:rPr>
          <w:rFonts w:ascii="Calibri" w:eastAsia="Calibri" w:hAnsi="Calibri" w:cs="Calibri"/>
          <w:b/>
          <w:bCs/>
          <w:color w:val="000000"/>
          <w:sz w:val="24"/>
          <w:szCs w:val="24"/>
        </w:rPr>
      </w:pPr>
    </w:p>
    <w:p w14:paraId="000003C6" w14:textId="77777777" w:rsidR="00F45AFA" w:rsidRDefault="000E465A">
      <w:pPr>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 xml:space="preserve">Método aleatorio para seleccionar el oferente. COCREA realizará siguiente mecanismo:  </w:t>
      </w:r>
    </w:p>
    <w:p w14:paraId="000003C7" w14:textId="77777777" w:rsidR="00F45AFA" w:rsidRDefault="00F45AFA">
      <w:pPr>
        <w:spacing w:after="0" w:line="240" w:lineRule="auto"/>
        <w:ind w:right="51"/>
        <w:jc w:val="both"/>
        <w:rPr>
          <w:rFonts w:ascii="Calibri" w:eastAsia="Calibri" w:hAnsi="Calibri" w:cs="Calibri"/>
          <w:color w:val="000000"/>
          <w:sz w:val="24"/>
          <w:szCs w:val="24"/>
        </w:rPr>
      </w:pPr>
    </w:p>
    <w:p w14:paraId="000003C8" w14:textId="77777777" w:rsidR="00F45AFA" w:rsidRDefault="000E465A">
      <w:pPr>
        <w:widowControl w:val="0"/>
        <w:numPr>
          <w:ilvl w:val="4"/>
          <w:numId w:val="10"/>
        </w:numPr>
        <w:pBdr>
          <w:top w:val="nil"/>
          <w:left w:val="nil"/>
          <w:bottom w:val="nil"/>
          <w:right w:val="nil"/>
          <w:between w:val="nil"/>
        </w:pBdr>
        <w:tabs>
          <w:tab w:val="left" w:pos="424"/>
        </w:tabs>
        <w:spacing w:after="0" w:line="240" w:lineRule="auto"/>
        <w:ind w:left="426" w:right="51" w:hanging="426"/>
        <w:jc w:val="both"/>
        <w:rPr>
          <w:rFonts w:ascii="Calibri" w:eastAsia="Calibri" w:hAnsi="Calibri" w:cs="Calibri"/>
          <w:color w:val="000000"/>
          <w:sz w:val="24"/>
          <w:szCs w:val="24"/>
        </w:rPr>
      </w:pPr>
      <w:r>
        <w:rPr>
          <w:rFonts w:ascii="Calibri" w:eastAsia="Calibri" w:hAnsi="Calibri" w:cs="Calibri"/>
          <w:color w:val="000000"/>
          <w:sz w:val="24"/>
          <w:szCs w:val="24"/>
        </w:rPr>
        <w:t>COCREA ordenará a los Proponentes empatados en el orden de radicación de la propuesta (fecha y hora) registrado en el correo electrónico destinado para tal fin. Una vez ordenados, COCREA le asigna un número entero a cada uno de estos de forma ascendente, de tal manera que al primero de la lista le corresponde el número 1, al siguiente el número 2, y así sucesivamente.</w:t>
      </w:r>
    </w:p>
    <w:p w14:paraId="000003C9" w14:textId="77777777" w:rsidR="00F45AFA" w:rsidRDefault="00F45AFA">
      <w:pPr>
        <w:widowControl w:val="0"/>
        <w:pBdr>
          <w:top w:val="nil"/>
          <w:left w:val="nil"/>
          <w:bottom w:val="nil"/>
          <w:right w:val="nil"/>
          <w:between w:val="nil"/>
        </w:pBdr>
        <w:tabs>
          <w:tab w:val="left" w:pos="424"/>
        </w:tabs>
        <w:spacing w:after="0" w:line="240" w:lineRule="auto"/>
        <w:ind w:left="426" w:right="51"/>
        <w:jc w:val="both"/>
        <w:rPr>
          <w:rFonts w:ascii="Calibri" w:eastAsia="Calibri" w:hAnsi="Calibri" w:cs="Calibri"/>
          <w:color w:val="000000"/>
          <w:sz w:val="24"/>
          <w:szCs w:val="24"/>
        </w:rPr>
      </w:pPr>
    </w:p>
    <w:p w14:paraId="000003CA" w14:textId="77777777" w:rsidR="00F45AFA" w:rsidRDefault="000E465A">
      <w:pPr>
        <w:widowControl w:val="0"/>
        <w:numPr>
          <w:ilvl w:val="4"/>
          <w:numId w:val="10"/>
        </w:numPr>
        <w:pBdr>
          <w:top w:val="nil"/>
          <w:left w:val="nil"/>
          <w:bottom w:val="nil"/>
          <w:right w:val="nil"/>
          <w:between w:val="nil"/>
        </w:pBdr>
        <w:tabs>
          <w:tab w:val="left" w:pos="424"/>
        </w:tabs>
        <w:spacing w:after="0" w:line="240" w:lineRule="auto"/>
        <w:ind w:left="426" w:right="51" w:hanging="426"/>
        <w:jc w:val="both"/>
        <w:rPr>
          <w:rFonts w:ascii="Calibri" w:eastAsia="Calibri" w:hAnsi="Calibri" w:cs="Calibri"/>
          <w:color w:val="000000"/>
          <w:sz w:val="24"/>
          <w:szCs w:val="24"/>
        </w:rPr>
      </w:pPr>
      <w:r>
        <w:rPr>
          <w:rFonts w:ascii="Calibri" w:eastAsia="Calibri" w:hAnsi="Calibri" w:cs="Calibri"/>
          <w:color w:val="000000"/>
          <w:sz w:val="24"/>
          <w:szCs w:val="24"/>
        </w:rPr>
        <w:t>Seguidamente, la Entidad debe tomar la parte entera (números a la izquierda de la coma decimal) de la TRM del día del CIERRE de plazo de presentación de ofertas, publicada por el Banco de la Rep</w:t>
      </w:r>
      <w:r>
        <w:rPr>
          <w:rFonts w:ascii="Calibri" w:eastAsia="Calibri" w:hAnsi="Calibri" w:cs="Calibri"/>
          <w:sz w:val="24"/>
          <w:szCs w:val="24"/>
        </w:rPr>
        <w:t>ú</w:t>
      </w:r>
      <w:r>
        <w:rPr>
          <w:rFonts w:ascii="Calibri" w:eastAsia="Calibri" w:hAnsi="Calibri" w:cs="Calibri"/>
          <w:color w:val="000000"/>
          <w:sz w:val="24"/>
          <w:szCs w:val="24"/>
        </w:rPr>
        <w:t>blica. COCREA debe dividir esta parte entera entre el número total de proponentes en empate, para posteriormente tomar su residuo y utilizarlo en la selección final.</w:t>
      </w:r>
    </w:p>
    <w:p w14:paraId="000003CB" w14:textId="77777777" w:rsidR="00F45AFA" w:rsidRDefault="00F45AFA">
      <w:pPr>
        <w:pBdr>
          <w:top w:val="nil"/>
          <w:left w:val="nil"/>
          <w:bottom w:val="nil"/>
          <w:right w:val="nil"/>
          <w:between w:val="nil"/>
        </w:pBdr>
        <w:spacing w:after="0" w:line="240" w:lineRule="auto"/>
        <w:ind w:left="720" w:right="51"/>
        <w:rPr>
          <w:rFonts w:ascii="Calibri" w:eastAsia="Calibri" w:hAnsi="Calibri" w:cs="Calibri"/>
          <w:color w:val="000000"/>
          <w:sz w:val="24"/>
          <w:szCs w:val="24"/>
        </w:rPr>
      </w:pPr>
    </w:p>
    <w:p w14:paraId="000003CC" w14:textId="77777777" w:rsidR="00F45AFA" w:rsidRDefault="000E465A">
      <w:pPr>
        <w:widowControl w:val="0"/>
        <w:numPr>
          <w:ilvl w:val="4"/>
          <w:numId w:val="10"/>
        </w:numPr>
        <w:pBdr>
          <w:top w:val="nil"/>
          <w:left w:val="nil"/>
          <w:bottom w:val="nil"/>
          <w:right w:val="nil"/>
          <w:between w:val="nil"/>
        </w:pBdr>
        <w:tabs>
          <w:tab w:val="left" w:pos="424"/>
        </w:tabs>
        <w:spacing w:after="0" w:line="240" w:lineRule="auto"/>
        <w:ind w:left="426" w:right="51" w:hanging="426"/>
        <w:jc w:val="both"/>
        <w:rPr>
          <w:rFonts w:ascii="Calibri" w:eastAsia="Calibri" w:hAnsi="Calibri" w:cs="Calibri"/>
          <w:color w:val="000000"/>
          <w:sz w:val="24"/>
          <w:szCs w:val="24"/>
        </w:rPr>
      </w:pPr>
      <w:r>
        <w:rPr>
          <w:rFonts w:ascii="Calibri" w:eastAsia="Calibri" w:hAnsi="Calibri" w:cs="Calibri"/>
          <w:color w:val="000000"/>
          <w:sz w:val="24"/>
          <w:szCs w:val="24"/>
        </w:rPr>
        <w:t>Realizados los cálculos del inciso anterior, COCREA seleccionará a aquel proponente que presente coincidencia entre el número asignado y el residuo encontrado. En caso de que el residuo sea cero (0), se seleccionará al Proponente con el mayor número asignado.</w:t>
      </w:r>
    </w:p>
    <w:p w14:paraId="000003CD" w14:textId="77777777" w:rsidR="00F45AFA" w:rsidRDefault="00F45AFA">
      <w:pPr>
        <w:spacing w:after="0" w:line="240" w:lineRule="auto"/>
        <w:ind w:right="51"/>
        <w:jc w:val="both"/>
        <w:rPr>
          <w:rFonts w:ascii="Calibri" w:eastAsia="Calibri" w:hAnsi="Calibri" w:cs="Calibri"/>
          <w:b/>
          <w:bCs/>
          <w:color w:val="000000"/>
          <w:sz w:val="24"/>
          <w:szCs w:val="24"/>
        </w:rPr>
      </w:pPr>
    </w:p>
    <w:p w14:paraId="000003CE" w14:textId="77777777" w:rsidR="00F45AFA" w:rsidRDefault="000E465A">
      <w:pPr>
        <w:spacing w:after="0" w:line="240" w:lineRule="auto"/>
        <w:ind w:right="51"/>
        <w:jc w:val="both"/>
        <w:rPr>
          <w:rFonts w:ascii="Calibri" w:eastAsia="Calibri" w:hAnsi="Calibri" w:cs="Calibri"/>
          <w:b/>
          <w:bCs/>
          <w:color w:val="000000"/>
          <w:sz w:val="24"/>
          <w:szCs w:val="24"/>
        </w:rPr>
      </w:pPr>
      <w:r>
        <w:rPr>
          <w:rFonts w:ascii="Calibri" w:eastAsia="Calibri" w:hAnsi="Calibri" w:cs="Calibri"/>
          <w:b/>
          <w:bCs/>
          <w:color w:val="000000"/>
          <w:sz w:val="24"/>
          <w:szCs w:val="24"/>
        </w:rPr>
        <w:t>Ejemplo sobre la aplicación del método aleatorio</w:t>
      </w:r>
      <w:r>
        <w:rPr>
          <w:rFonts w:ascii="Calibri" w:eastAsia="Calibri" w:hAnsi="Calibri" w:cs="Calibri"/>
          <w:color w:val="000000"/>
          <w:sz w:val="24"/>
          <w:szCs w:val="24"/>
        </w:rPr>
        <w:t xml:space="preserve"> </w:t>
      </w:r>
      <w:r>
        <w:rPr>
          <w:rFonts w:ascii="Calibri" w:eastAsia="Calibri" w:hAnsi="Calibri" w:cs="Calibri"/>
          <w:b/>
          <w:bCs/>
          <w:color w:val="000000"/>
          <w:sz w:val="24"/>
          <w:szCs w:val="24"/>
        </w:rPr>
        <w:t>Ejemplo 1:</w:t>
      </w:r>
    </w:p>
    <w:p w14:paraId="000003CF" w14:textId="77777777" w:rsidR="00F45AFA" w:rsidRDefault="00F45AFA">
      <w:pPr>
        <w:spacing w:after="0" w:line="240" w:lineRule="auto"/>
        <w:ind w:right="51"/>
        <w:jc w:val="both"/>
        <w:rPr>
          <w:rFonts w:ascii="Calibri" w:eastAsia="Calibri" w:hAnsi="Calibri" w:cs="Calibri"/>
          <w:color w:val="000000"/>
          <w:sz w:val="24"/>
          <w:szCs w:val="24"/>
        </w:rPr>
      </w:pPr>
    </w:p>
    <w:p w14:paraId="000003D0" w14:textId="77777777" w:rsidR="00F45AFA" w:rsidRDefault="000E465A">
      <w:pPr>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Proponentes empatados: 10</w:t>
      </w:r>
    </w:p>
    <w:p w14:paraId="000003D1" w14:textId="77777777" w:rsidR="00F45AFA" w:rsidRDefault="000E465A">
      <w:pPr>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TRM: 3560,70</w:t>
      </w:r>
    </w:p>
    <w:p w14:paraId="000003D2" w14:textId="77777777" w:rsidR="00F45AFA" w:rsidRDefault="000E465A">
      <w:pPr>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Tomar la parte entera de la TRM= 3560</w:t>
      </w:r>
    </w:p>
    <w:p w14:paraId="000003D3" w14:textId="77777777" w:rsidR="00F45AFA" w:rsidRDefault="000E465A">
      <w:pPr>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Dividir 3650/10= 365 (en este caso no hay residuo ya que la división es exacta) Aplicar el numeral "3” del método aleatorio</w:t>
      </w:r>
    </w:p>
    <w:p w14:paraId="000003D4" w14:textId="77777777" w:rsidR="00F45AFA" w:rsidRDefault="00F45AFA">
      <w:pPr>
        <w:widowControl w:val="0"/>
        <w:pBdr>
          <w:top w:val="nil"/>
          <w:left w:val="nil"/>
          <w:bottom w:val="nil"/>
          <w:right w:val="nil"/>
          <w:between w:val="nil"/>
        </w:pBdr>
        <w:spacing w:after="0" w:line="240" w:lineRule="auto"/>
        <w:ind w:right="51"/>
        <w:jc w:val="both"/>
        <w:rPr>
          <w:rFonts w:ascii="Calibri" w:eastAsia="Calibri" w:hAnsi="Calibri" w:cs="Calibri"/>
          <w:color w:val="000000"/>
          <w:sz w:val="24"/>
          <w:szCs w:val="24"/>
        </w:rPr>
      </w:pPr>
    </w:p>
    <w:p w14:paraId="000003D5" w14:textId="77777777" w:rsidR="00F45AFA" w:rsidRDefault="000E465A">
      <w:pPr>
        <w:spacing w:after="0" w:line="240" w:lineRule="auto"/>
        <w:ind w:right="51"/>
        <w:jc w:val="both"/>
        <w:rPr>
          <w:rFonts w:ascii="Calibri" w:eastAsia="Calibri" w:hAnsi="Calibri" w:cs="Calibri"/>
          <w:b/>
          <w:bCs/>
          <w:color w:val="000000"/>
          <w:sz w:val="24"/>
          <w:szCs w:val="24"/>
        </w:rPr>
      </w:pPr>
      <w:r>
        <w:rPr>
          <w:rFonts w:ascii="Calibri" w:eastAsia="Calibri" w:hAnsi="Calibri" w:cs="Calibri"/>
          <w:b/>
          <w:bCs/>
          <w:color w:val="000000"/>
          <w:sz w:val="24"/>
          <w:szCs w:val="24"/>
        </w:rPr>
        <w:t>Ejemplo 2:</w:t>
      </w:r>
    </w:p>
    <w:p w14:paraId="000003D6" w14:textId="77777777" w:rsidR="00F45AFA" w:rsidRDefault="00F45AFA">
      <w:pPr>
        <w:spacing w:after="0" w:line="240" w:lineRule="auto"/>
        <w:ind w:right="51"/>
        <w:jc w:val="both"/>
        <w:rPr>
          <w:rFonts w:ascii="Calibri" w:eastAsia="Calibri" w:hAnsi="Calibri" w:cs="Calibri"/>
          <w:color w:val="000000"/>
          <w:sz w:val="24"/>
          <w:szCs w:val="24"/>
        </w:rPr>
      </w:pPr>
    </w:p>
    <w:p w14:paraId="000003D7" w14:textId="77777777" w:rsidR="00F45AFA" w:rsidRDefault="000E465A">
      <w:pPr>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Proponentes empatados: 6</w:t>
      </w:r>
    </w:p>
    <w:p w14:paraId="000003D8" w14:textId="77777777" w:rsidR="00F45AFA" w:rsidRDefault="000E465A">
      <w:pPr>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TRM: 3560,70</w:t>
      </w:r>
    </w:p>
    <w:p w14:paraId="000003D9" w14:textId="77777777" w:rsidR="00F45AFA" w:rsidRDefault="000E465A">
      <w:pPr>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Tomar la parte entera de la TRM= 3560 Dividir 3560/6 = 593,33</w:t>
      </w:r>
    </w:p>
    <w:p w14:paraId="000003DA" w14:textId="77777777" w:rsidR="00F45AFA" w:rsidRDefault="000E465A">
      <w:pPr>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Determinar el residuo: 3560-(593*6) = 2</w:t>
      </w:r>
    </w:p>
    <w:p w14:paraId="000003DB" w14:textId="77777777" w:rsidR="00F45AFA" w:rsidRDefault="000E465A">
      <w:pPr>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El n</w:t>
      </w:r>
      <w:r>
        <w:rPr>
          <w:rFonts w:ascii="Calibri" w:eastAsia="Calibri" w:hAnsi="Calibri" w:cs="Calibri"/>
          <w:sz w:val="24"/>
          <w:szCs w:val="24"/>
        </w:rPr>
        <w:t>ú</w:t>
      </w:r>
      <w:r>
        <w:rPr>
          <w:rFonts w:ascii="Calibri" w:eastAsia="Calibri" w:hAnsi="Calibri" w:cs="Calibri"/>
          <w:color w:val="000000"/>
          <w:sz w:val="24"/>
          <w:szCs w:val="24"/>
        </w:rPr>
        <w:t>mero 2 será́ utilizado para seleccionar al proponente.</w:t>
      </w:r>
    </w:p>
    <w:p w14:paraId="000003DC" w14:textId="77777777" w:rsidR="00F45AFA" w:rsidRDefault="00F45AFA">
      <w:pPr>
        <w:pBdr>
          <w:top w:val="nil"/>
          <w:left w:val="nil"/>
          <w:bottom w:val="nil"/>
          <w:right w:val="nil"/>
          <w:between w:val="nil"/>
        </w:pBdr>
        <w:spacing w:after="0" w:line="240" w:lineRule="auto"/>
        <w:ind w:right="51"/>
        <w:jc w:val="both"/>
        <w:rPr>
          <w:rFonts w:ascii="Calibri" w:eastAsia="Calibri" w:hAnsi="Calibri" w:cs="Calibri"/>
          <w:color w:val="000000"/>
          <w:sz w:val="24"/>
          <w:szCs w:val="24"/>
        </w:rPr>
      </w:pPr>
    </w:p>
    <w:p w14:paraId="000003DD" w14:textId="77777777" w:rsidR="00F45AFA" w:rsidRDefault="00F45AFA">
      <w:pPr>
        <w:pBdr>
          <w:top w:val="nil"/>
          <w:left w:val="nil"/>
          <w:bottom w:val="nil"/>
          <w:right w:val="nil"/>
          <w:between w:val="nil"/>
        </w:pBdr>
        <w:spacing w:after="0" w:line="240" w:lineRule="auto"/>
        <w:ind w:right="51"/>
        <w:jc w:val="both"/>
        <w:rPr>
          <w:rFonts w:ascii="Calibri" w:eastAsia="Calibri" w:hAnsi="Calibri" w:cs="Calibri"/>
          <w:color w:val="000000"/>
          <w:sz w:val="24"/>
          <w:szCs w:val="24"/>
        </w:rPr>
      </w:pPr>
    </w:p>
    <w:p w14:paraId="000003DE" w14:textId="77777777" w:rsidR="00F45AFA" w:rsidRDefault="00F45AFA">
      <w:pPr>
        <w:pBdr>
          <w:top w:val="nil"/>
          <w:left w:val="nil"/>
          <w:bottom w:val="nil"/>
          <w:right w:val="nil"/>
          <w:between w:val="nil"/>
        </w:pBdr>
        <w:spacing w:after="0" w:line="240" w:lineRule="auto"/>
        <w:ind w:right="51"/>
        <w:jc w:val="both"/>
        <w:rPr>
          <w:rFonts w:ascii="Calibri" w:eastAsia="Calibri" w:hAnsi="Calibri" w:cs="Calibri"/>
          <w:color w:val="000000"/>
          <w:sz w:val="24"/>
          <w:szCs w:val="24"/>
        </w:rPr>
      </w:pPr>
    </w:p>
    <w:p w14:paraId="000003DF" w14:textId="77777777" w:rsidR="00F45AFA" w:rsidRDefault="00F45AFA">
      <w:pPr>
        <w:pBdr>
          <w:top w:val="nil"/>
          <w:left w:val="nil"/>
          <w:bottom w:val="nil"/>
          <w:right w:val="nil"/>
          <w:between w:val="nil"/>
        </w:pBdr>
        <w:spacing w:after="0" w:line="240" w:lineRule="auto"/>
        <w:ind w:right="51"/>
        <w:jc w:val="both"/>
        <w:rPr>
          <w:rFonts w:ascii="Calibri" w:eastAsia="Calibri" w:hAnsi="Calibri" w:cs="Calibri"/>
          <w:color w:val="000000"/>
          <w:sz w:val="24"/>
          <w:szCs w:val="24"/>
        </w:rPr>
      </w:pPr>
    </w:p>
    <w:p w14:paraId="000003E0" w14:textId="77777777" w:rsidR="00F45AFA" w:rsidRDefault="00F45AFA">
      <w:pPr>
        <w:pBdr>
          <w:top w:val="nil"/>
          <w:left w:val="nil"/>
          <w:bottom w:val="nil"/>
          <w:right w:val="nil"/>
          <w:between w:val="nil"/>
        </w:pBdr>
        <w:spacing w:after="0" w:line="240" w:lineRule="auto"/>
        <w:ind w:right="51"/>
        <w:jc w:val="both"/>
        <w:rPr>
          <w:rFonts w:ascii="Calibri" w:eastAsia="Calibri" w:hAnsi="Calibri" w:cs="Calibri"/>
          <w:color w:val="000000"/>
          <w:sz w:val="24"/>
          <w:szCs w:val="24"/>
        </w:rPr>
      </w:pPr>
    </w:p>
    <w:p w14:paraId="000003E1" w14:textId="77777777" w:rsidR="00F45AFA" w:rsidRDefault="00F45AFA">
      <w:pPr>
        <w:pBdr>
          <w:top w:val="nil"/>
          <w:left w:val="nil"/>
          <w:bottom w:val="nil"/>
          <w:right w:val="nil"/>
          <w:between w:val="nil"/>
        </w:pBdr>
        <w:spacing w:after="0" w:line="240" w:lineRule="auto"/>
        <w:ind w:right="51"/>
        <w:jc w:val="both"/>
        <w:rPr>
          <w:rFonts w:ascii="Calibri" w:eastAsia="Calibri" w:hAnsi="Calibri" w:cs="Calibri"/>
          <w:color w:val="000000"/>
          <w:sz w:val="24"/>
          <w:szCs w:val="24"/>
        </w:rPr>
      </w:pPr>
    </w:p>
    <w:p w14:paraId="000003E2" w14:textId="77777777" w:rsidR="00F45AFA" w:rsidRDefault="00F45AFA">
      <w:pPr>
        <w:pBdr>
          <w:top w:val="nil"/>
          <w:left w:val="nil"/>
          <w:bottom w:val="nil"/>
          <w:right w:val="nil"/>
          <w:between w:val="nil"/>
        </w:pBdr>
        <w:spacing w:after="0" w:line="240" w:lineRule="auto"/>
        <w:ind w:right="51"/>
        <w:jc w:val="both"/>
        <w:rPr>
          <w:rFonts w:ascii="Calibri" w:eastAsia="Calibri" w:hAnsi="Calibri" w:cs="Calibri"/>
          <w:color w:val="000000"/>
          <w:sz w:val="24"/>
          <w:szCs w:val="24"/>
        </w:rPr>
      </w:pPr>
    </w:p>
    <w:p w14:paraId="000003E3" w14:textId="77777777" w:rsidR="00F45AFA" w:rsidRDefault="00F45AFA">
      <w:pPr>
        <w:pBdr>
          <w:top w:val="nil"/>
          <w:left w:val="nil"/>
          <w:bottom w:val="nil"/>
          <w:right w:val="nil"/>
          <w:between w:val="nil"/>
        </w:pBdr>
        <w:spacing w:after="0" w:line="240" w:lineRule="auto"/>
        <w:ind w:right="51"/>
        <w:jc w:val="both"/>
        <w:rPr>
          <w:rFonts w:ascii="Calibri" w:eastAsia="Calibri" w:hAnsi="Calibri" w:cs="Calibri"/>
          <w:color w:val="000000"/>
          <w:sz w:val="24"/>
          <w:szCs w:val="24"/>
        </w:rPr>
      </w:pPr>
    </w:p>
    <w:p w14:paraId="000003E4" w14:textId="1F308271" w:rsidR="00F45AFA" w:rsidRDefault="00F45AFA">
      <w:pPr>
        <w:pBdr>
          <w:top w:val="nil"/>
          <w:left w:val="nil"/>
          <w:bottom w:val="nil"/>
          <w:right w:val="nil"/>
          <w:between w:val="nil"/>
        </w:pBdr>
        <w:spacing w:after="0" w:line="240" w:lineRule="auto"/>
        <w:ind w:right="51"/>
        <w:jc w:val="both"/>
        <w:rPr>
          <w:rFonts w:ascii="Calibri" w:eastAsia="Calibri" w:hAnsi="Calibri" w:cs="Calibri"/>
          <w:color w:val="000000"/>
          <w:sz w:val="24"/>
          <w:szCs w:val="24"/>
        </w:rPr>
      </w:pPr>
    </w:p>
    <w:p w14:paraId="2308F448" w14:textId="29902FB8" w:rsidR="00CB1ED9" w:rsidRDefault="00CB1ED9">
      <w:pPr>
        <w:pBdr>
          <w:top w:val="nil"/>
          <w:left w:val="nil"/>
          <w:bottom w:val="nil"/>
          <w:right w:val="nil"/>
          <w:between w:val="nil"/>
        </w:pBdr>
        <w:spacing w:after="0" w:line="240" w:lineRule="auto"/>
        <w:ind w:right="51"/>
        <w:jc w:val="both"/>
        <w:rPr>
          <w:rFonts w:ascii="Calibri" w:eastAsia="Calibri" w:hAnsi="Calibri" w:cs="Calibri"/>
          <w:color w:val="000000"/>
          <w:sz w:val="24"/>
          <w:szCs w:val="24"/>
        </w:rPr>
      </w:pPr>
    </w:p>
    <w:p w14:paraId="1B837D36" w14:textId="1E675284" w:rsidR="00CB1ED9" w:rsidRDefault="00CB1ED9">
      <w:pPr>
        <w:pBdr>
          <w:top w:val="nil"/>
          <w:left w:val="nil"/>
          <w:bottom w:val="nil"/>
          <w:right w:val="nil"/>
          <w:between w:val="nil"/>
        </w:pBdr>
        <w:spacing w:after="0" w:line="240" w:lineRule="auto"/>
        <w:ind w:right="51"/>
        <w:jc w:val="both"/>
        <w:rPr>
          <w:rFonts w:ascii="Calibri" w:eastAsia="Calibri" w:hAnsi="Calibri" w:cs="Calibri"/>
          <w:color w:val="000000"/>
          <w:sz w:val="24"/>
          <w:szCs w:val="24"/>
        </w:rPr>
      </w:pPr>
    </w:p>
    <w:p w14:paraId="7CD559E2" w14:textId="1FE61B54" w:rsidR="00CB1ED9" w:rsidRDefault="00CB1ED9">
      <w:pPr>
        <w:pBdr>
          <w:top w:val="nil"/>
          <w:left w:val="nil"/>
          <w:bottom w:val="nil"/>
          <w:right w:val="nil"/>
          <w:between w:val="nil"/>
        </w:pBdr>
        <w:spacing w:after="0" w:line="240" w:lineRule="auto"/>
        <w:ind w:right="51"/>
        <w:jc w:val="both"/>
        <w:rPr>
          <w:rFonts w:ascii="Calibri" w:eastAsia="Calibri" w:hAnsi="Calibri" w:cs="Calibri"/>
          <w:color w:val="000000"/>
          <w:sz w:val="24"/>
          <w:szCs w:val="24"/>
        </w:rPr>
      </w:pPr>
    </w:p>
    <w:p w14:paraId="59B33277" w14:textId="4AA3EDF9" w:rsidR="00CB1ED9" w:rsidRDefault="00CB1ED9">
      <w:pPr>
        <w:pBdr>
          <w:top w:val="nil"/>
          <w:left w:val="nil"/>
          <w:bottom w:val="nil"/>
          <w:right w:val="nil"/>
          <w:between w:val="nil"/>
        </w:pBdr>
        <w:spacing w:after="0" w:line="240" w:lineRule="auto"/>
        <w:ind w:right="51"/>
        <w:jc w:val="both"/>
        <w:rPr>
          <w:rFonts w:ascii="Calibri" w:eastAsia="Calibri" w:hAnsi="Calibri" w:cs="Calibri"/>
          <w:color w:val="000000"/>
          <w:sz w:val="24"/>
          <w:szCs w:val="24"/>
        </w:rPr>
      </w:pPr>
    </w:p>
    <w:p w14:paraId="0DED5522" w14:textId="64E7AD80" w:rsidR="00CB1ED9" w:rsidRDefault="00CB1ED9">
      <w:pPr>
        <w:pBdr>
          <w:top w:val="nil"/>
          <w:left w:val="nil"/>
          <w:bottom w:val="nil"/>
          <w:right w:val="nil"/>
          <w:between w:val="nil"/>
        </w:pBdr>
        <w:spacing w:after="0" w:line="240" w:lineRule="auto"/>
        <w:ind w:right="51"/>
        <w:jc w:val="both"/>
        <w:rPr>
          <w:rFonts w:ascii="Calibri" w:eastAsia="Calibri" w:hAnsi="Calibri" w:cs="Calibri"/>
          <w:color w:val="000000"/>
          <w:sz w:val="24"/>
          <w:szCs w:val="24"/>
        </w:rPr>
      </w:pPr>
    </w:p>
    <w:p w14:paraId="26F7F186" w14:textId="10F97C59" w:rsidR="00CB1ED9" w:rsidRDefault="00CB1ED9">
      <w:pPr>
        <w:pBdr>
          <w:top w:val="nil"/>
          <w:left w:val="nil"/>
          <w:bottom w:val="nil"/>
          <w:right w:val="nil"/>
          <w:between w:val="nil"/>
        </w:pBdr>
        <w:spacing w:after="0" w:line="240" w:lineRule="auto"/>
        <w:ind w:right="51"/>
        <w:jc w:val="both"/>
        <w:rPr>
          <w:rFonts w:ascii="Calibri" w:eastAsia="Calibri" w:hAnsi="Calibri" w:cs="Calibri"/>
          <w:color w:val="000000"/>
          <w:sz w:val="24"/>
          <w:szCs w:val="24"/>
        </w:rPr>
      </w:pPr>
    </w:p>
    <w:p w14:paraId="20D3DB1B" w14:textId="2AA97059" w:rsidR="00CB1ED9" w:rsidRDefault="00CB1ED9">
      <w:pPr>
        <w:pBdr>
          <w:top w:val="nil"/>
          <w:left w:val="nil"/>
          <w:bottom w:val="nil"/>
          <w:right w:val="nil"/>
          <w:between w:val="nil"/>
        </w:pBdr>
        <w:spacing w:after="0" w:line="240" w:lineRule="auto"/>
        <w:ind w:right="51"/>
        <w:jc w:val="both"/>
        <w:rPr>
          <w:rFonts w:ascii="Calibri" w:eastAsia="Calibri" w:hAnsi="Calibri" w:cs="Calibri"/>
          <w:color w:val="000000"/>
          <w:sz w:val="24"/>
          <w:szCs w:val="24"/>
        </w:rPr>
      </w:pPr>
    </w:p>
    <w:p w14:paraId="4147CB44" w14:textId="77777777" w:rsidR="00CB1ED9" w:rsidRDefault="00CB1ED9">
      <w:pPr>
        <w:pBdr>
          <w:top w:val="nil"/>
          <w:left w:val="nil"/>
          <w:bottom w:val="nil"/>
          <w:right w:val="nil"/>
          <w:between w:val="nil"/>
        </w:pBdr>
        <w:spacing w:after="0" w:line="240" w:lineRule="auto"/>
        <w:ind w:right="51"/>
        <w:jc w:val="both"/>
        <w:rPr>
          <w:rFonts w:ascii="Calibri" w:eastAsia="Calibri" w:hAnsi="Calibri" w:cs="Calibri"/>
          <w:color w:val="000000"/>
          <w:sz w:val="24"/>
          <w:szCs w:val="24"/>
        </w:rPr>
      </w:pPr>
    </w:p>
    <w:p w14:paraId="000003E5" w14:textId="77777777" w:rsidR="00F45AFA" w:rsidRDefault="00F45AFA">
      <w:pPr>
        <w:pBdr>
          <w:top w:val="nil"/>
          <w:left w:val="nil"/>
          <w:bottom w:val="nil"/>
          <w:right w:val="nil"/>
          <w:between w:val="nil"/>
        </w:pBdr>
        <w:spacing w:after="0" w:line="240" w:lineRule="auto"/>
        <w:ind w:right="51"/>
        <w:jc w:val="both"/>
        <w:rPr>
          <w:rFonts w:ascii="Calibri" w:eastAsia="Calibri" w:hAnsi="Calibri" w:cs="Calibri"/>
          <w:color w:val="000000"/>
          <w:sz w:val="24"/>
          <w:szCs w:val="24"/>
        </w:rPr>
      </w:pPr>
    </w:p>
    <w:p w14:paraId="000003E7" w14:textId="77777777" w:rsidR="00F45AFA" w:rsidRDefault="000E465A">
      <w:pPr>
        <w:pStyle w:val="Ttulo1"/>
        <w:spacing w:before="0" w:line="240" w:lineRule="auto"/>
        <w:ind w:right="51" w:firstLine="541"/>
        <w:jc w:val="center"/>
        <w:rPr>
          <w:b/>
          <w:bCs/>
          <w:color w:val="000000"/>
          <w:sz w:val="24"/>
          <w:szCs w:val="24"/>
          <w:u w:val="single"/>
        </w:rPr>
      </w:pPr>
      <w:r>
        <w:rPr>
          <w:b/>
          <w:bCs/>
          <w:color w:val="000000"/>
          <w:sz w:val="24"/>
          <w:szCs w:val="24"/>
          <w:u w:val="single"/>
        </w:rPr>
        <w:t xml:space="preserve">TÍTULO VI </w:t>
      </w:r>
    </w:p>
    <w:p w14:paraId="000003E8" w14:textId="77777777" w:rsidR="00F45AFA" w:rsidRDefault="000E465A">
      <w:pPr>
        <w:pStyle w:val="Ttulo1"/>
        <w:spacing w:before="0" w:line="240" w:lineRule="auto"/>
        <w:ind w:right="51" w:firstLine="541"/>
        <w:jc w:val="center"/>
        <w:rPr>
          <w:b/>
          <w:bCs/>
          <w:color w:val="000000"/>
          <w:sz w:val="24"/>
          <w:szCs w:val="24"/>
        </w:rPr>
      </w:pPr>
      <w:r>
        <w:rPr>
          <w:b/>
          <w:bCs/>
          <w:color w:val="000000"/>
          <w:sz w:val="24"/>
          <w:szCs w:val="24"/>
        </w:rPr>
        <w:t>ASUNTOS FINALES</w:t>
      </w:r>
    </w:p>
    <w:p w14:paraId="000003E9" w14:textId="77777777" w:rsidR="00F45AFA" w:rsidRDefault="00F45AFA">
      <w:pPr>
        <w:pBdr>
          <w:top w:val="nil"/>
          <w:left w:val="nil"/>
          <w:bottom w:val="nil"/>
          <w:right w:val="nil"/>
          <w:between w:val="nil"/>
        </w:pBdr>
        <w:spacing w:after="0" w:line="240" w:lineRule="auto"/>
        <w:ind w:right="51"/>
        <w:rPr>
          <w:rFonts w:ascii="Calibri" w:eastAsia="Calibri" w:hAnsi="Calibri" w:cs="Calibri"/>
          <w:b/>
          <w:bCs/>
          <w:color w:val="000000"/>
          <w:sz w:val="24"/>
          <w:szCs w:val="24"/>
        </w:rPr>
      </w:pPr>
    </w:p>
    <w:p w14:paraId="000003EA" w14:textId="77777777" w:rsidR="00F45AFA" w:rsidRDefault="000E465A">
      <w:pPr>
        <w:pStyle w:val="Ttulo1"/>
        <w:keepNext w:val="0"/>
        <w:keepLines w:val="0"/>
        <w:widowControl w:val="0"/>
        <w:numPr>
          <w:ilvl w:val="0"/>
          <w:numId w:val="20"/>
        </w:numPr>
        <w:tabs>
          <w:tab w:val="left" w:pos="523"/>
        </w:tabs>
        <w:spacing w:before="0" w:line="240" w:lineRule="auto"/>
        <w:ind w:left="426" w:right="51" w:hanging="426"/>
        <w:rPr>
          <w:b/>
          <w:bCs/>
          <w:color w:val="000000"/>
          <w:sz w:val="24"/>
          <w:szCs w:val="24"/>
        </w:rPr>
      </w:pPr>
      <w:r>
        <w:rPr>
          <w:b/>
          <w:bCs/>
          <w:color w:val="000000"/>
          <w:sz w:val="24"/>
          <w:szCs w:val="24"/>
        </w:rPr>
        <w:t>ACEPTACIÓN DE LAS CONDICIONES CONTRACTUALES</w:t>
      </w:r>
    </w:p>
    <w:p w14:paraId="000003EB" w14:textId="77777777" w:rsidR="00F45AFA" w:rsidRDefault="00F45AFA">
      <w:pPr>
        <w:pStyle w:val="Ttulo1"/>
        <w:tabs>
          <w:tab w:val="left" w:pos="523"/>
        </w:tabs>
        <w:spacing w:before="0" w:line="240" w:lineRule="auto"/>
        <w:ind w:right="51"/>
        <w:rPr>
          <w:color w:val="000000"/>
          <w:sz w:val="24"/>
          <w:szCs w:val="24"/>
        </w:rPr>
      </w:pPr>
    </w:p>
    <w:p w14:paraId="000003EC" w14:textId="77777777" w:rsidR="00F45AFA" w:rsidRDefault="000E465A">
      <w:pPr>
        <w:pBdr>
          <w:top w:val="nil"/>
          <w:left w:val="nil"/>
          <w:bottom w:val="nil"/>
          <w:right w:val="nil"/>
          <w:between w:val="nil"/>
        </w:pBdr>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Con la presentación de la oferta se entenderá que el proponente conoce integralmente este documento y acepta los términos y condiciones de la presente invitación abierta y por tanto no se aceptarán reclamos posteriores a la suscripción.</w:t>
      </w:r>
    </w:p>
    <w:p w14:paraId="000003ED" w14:textId="77777777" w:rsidR="00F45AFA" w:rsidRDefault="00F45AFA">
      <w:pPr>
        <w:pBdr>
          <w:top w:val="nil"/>
          <w:left w:val="nil"/>
          <w:bottom w:val="nil"/>
          <w:right w:val="nil"/>
          <w:between w:val="nil"/>
        </w:pBdr>
        <w:spacing w:after="0" w:line="240" w:lineRule="auto"/>
        <w:ind w:right="51"/>
        <w:jc w:val="both"/>
        <w:rPr>
          <w:rFonts w:ascii="Calibri" w:eastAsia="Calibri" w:hAnsi="Calibri" w:cs="Calibri"/>
          <w:color w:val="000000"/>
          <w:sz w:val="24"/>
          <w:szCs w:val="24"/>
        </w:rPr>
      </w:pPr>
    </w:p>
    <w:p w14:paraId="000003EE" w14:textId="77777777" w:rsidR="00F45AFA" w:rsidRDefault="000E465A">
      <w:pPr>
        <w:pBdr>
          <w:top w:val="nil"/>
          <w:left w:val="nil"/>
          <w:bottom w:val="nil"/>
          <w:right w:val="nil"/>
          <w:between w:val="nil"/>
        </w:pBdr>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 xml:space="preserve">El contratista deberá informarse </w:t>
      </w:r>
      <w:r>
        <w:rPr>
          <w:rFonts w:ascii="Calibri" w:eastAsia="Calibri" w:hAnsi="Calibri" w:cs="Calibri"/>
          <w:sz w:val="24"/>
          <w:szCs w:val="24"/>
        </w:rPr>
        <w:t>sobre</w:t>
      </w:r>
      <w:r>
        <w:rPr>
          <w:rFonts w:ascii="Calibri" w:eastAsia="Calibri" w:hAnsi="Calibri" w:cs="Calibri"/>
          <w:color w:val="000000"/>
          <w:sz w:val="24"/>
          <w:szCs w:val="24"/>
        </w:rPr>
        <w:t xml:space="preserve"> los costos de impuestos, tasas, costos de pólizas y demás en que debe incurrir en caso de que sea el seleccionado.</w:t>
      </w:r>
    </w:p>
    <w:p w14:paraId="000003EF" w14:textId="77777777" w:rsidR="00F45AFA" w:rsidRDefault="00F45AFA">
      <w:pPr>
        <w:pStyle w:val="Ttulo1"/>
        <w:tabs>
          <w:tab w:val="left" w:pos="523"/>
        </w:tabs>
        <w:spacing w:before="0" w:line="240" w:lineRule="auto"/>
        <w:ind w:right="51"/>
        <w:rPr>
          <w:color w:val="000000"/>
          <w:sz w:val="24"/>
          <w:szCs w:val="24"/>
        </w:rPr>
      </w:pPr>
    </w:p>
    <w:p w14:paraId="000003F0" w14:textId="77777777" w:rsidR="00F45AFA" w:rsidRDefault="000E465A">
      <w:pPr>
        <w:pStyle w:val="Ttulo1"/>
        <w:keepNext w:val="0"/>
        <w:keepLines w:val="0"/>
        <w:widowControl w:val="0"/>
        <w:numPr>
          <w:ilvl w:val="0"/>
          <w:numId w:val="20"/>
        </w:numPr>
        <w:tabs>
          <w:tab w:val="left" w:pos="523"/>
        </w:tabs>
        <w:spacing w:before="0" w:line="240" w:lineRule="auto"/>
        <w:ind w:left="426" w:right="51" w:hanging="426"/>
        <w:rPr>
          <w:b/>
          <w:bCs/>
          <w:color w:val="000000"/>
          <w:sz w:val="24"/>
          <w:szCs w:val="24"/>
        </w:rPr>
      </w:pPr>
      <w:r>
        <w:rPr>
          <w:b/>
          <w:bCs/>
          <w:color w:val="000000"/>
          <w:sz w:val="24"/>
          <w:szCs w:val="24"/>
        </w:rPr>
        <w:t>SUSCRIPCIÓN Y PERFECCIONAMIENTO DEL CONTRATO.</w:t>
      </w:r>
    </w:p>
    <w:p w14:paraId="000003F1" w14:textId="77777777" w:rsidR="00F45AFA" w:rsidRDefault="00F45AFA">
      <w:pPr>
        <w:spacing w:after="0" w:line="240" w:lineRule="auto"/>
        <w:ind w:right="51"/>
        <w:jc w:val="both"/>
        <w:rPr>
          <w:rFonts w:ascii="Calibri" w:eastAsia="Calibri" w:hAnsi="Calibri" w:cs="Calibri"/>
          <w:color w:val="ED7D31"/>
          <w:sz w:val="24"/>
          <w:szCs w:val="24"/>
        </w:rPr>
      </w:pPr>
    </w:p>
    <w:p w14:paraId="000003F2" w14:textId="77777777" w:rsidR="00F45AFA" w:rsidRDefault="000E465A">
      <w:pPr>
        <w:spacing w:after="0" w:line="240" w:lineRule="auto"/>
        <w:ind w:right="51"/>
        <w:jc w:val="both"/>
        <w:rPr>
          <w:rFonts w:ascii="Calibri" w:eastAsia="Calibri" w:hAnsi="Calibri" w:cs="Calibri"/>
          <w:sz w:val="24"/>
          <w:szCs w:val="24"/>
        </w:rPr>
      </w:pPr>
      <w:r>
        <w:rPr>
          <w:rFonts w:ascii="Calibri" w:eastAsia="Calibri" w:hAnsi="Calibri" w:cs="Calibri"/>
          <w:sz w:val="24"/>
          <w:szCs w:val="24"/>
        </w:rPr>
        <w:t>El contrato será suscrito con aquel proponente que cumpla con los requisitos de habilitación y que en la evaluación obtenga el mayor puntaje de los requisitos evaluables o que siendo la única oferta además de cumplir los primeros su oferta pueda ser evaluada.</w:t>
      </w:r>
    </w:p>
    <w:p w14:paraId="000003F3" w14:textId="77777777" w:rsidR="00F45AFA" w:rsidRDefault="00F45AFA">
      <w:pPr>
        <w:pBdr>
          <w:top w:val="nil"/>
          <w:left w:val="nil"/>
          <w:bottom w:val="nil"/>
          <w:right w:val="nil"/>
          <w:between w:val="nil"/>
        </w:pBdr>
        <w:spacing w:after="0" w:line="240" w:lineRule="auto"/>
        <w:ind w:right="51"/>
        <w:jc w:val="both"/>
        <w:rPr>
          <w:rFonts w:ascii="Calibri" w:eastAsia="Calibri" w:hAnsi="Calibri" w:cs="Calibri"/>
          <w:sz w:val="24"/>
          <w:szCs w:val="24"/>
        </w:rPr>
      </w:pPr>
    </w:p>
    <w:p w14:paraId="000003F4" w14:textId="77777777" w:rsidR="00F45AFA" w:rsidRDefault="000E465A">
      <w:pPr>
        <w:pBdr>
          <w:top w:val="nil"/>
          <w:left w:val="nil"/>
          <w:bottom w:val="nil"/>
          <w:right w:val="nil"/>
          <w:between w:val="nil"/>
        </w:pBdr>
        <w:spacing w:after="0" w:line="240" w:lineRule="auto"/>
        <w:ind w:right="51"/>
        <w:jc w:val="both"/>
        <w:rPr>
          <w:rFonts w:ascii="Calibri" w:eastAsia="Calibri" w:hAnsi="Calibri" w:cs="Calibri"/>
          <w:sz w:val="24"/>
          <w:szCs w:val="24"/>
          <w:highlight w:val="white"/>
        </w:rPr>
      </w:pPr>
      <w:r>
        <w:rPr>
          <w:rFonts w:ascii="Calibri" w:eastAsia="Calibri" w:hAnsi="Calibri" w:cs="Calibri"/>
          <w:sz w:val="24"/>
          <w:szCs w:val="24"/>
          <w:highlight w:val="white"/>
        </w:rPr>
        <w:t>Mediante comunicación escrita del representante legal de COCREA se informará que el contrato será suscrito y se solicitará la firma y perfeccionamiento del contrato, para los cual se requerirá que allegue los documentos necesarios para ese efecto, en el plazo que se indique en la comunicación.</w:t>
      </w:r>
    </w:p>
    <w:p w14:paraId="000003F5" w14:textId="77777777" w:rsidR="00F45AFA" w:rsidRDefault="00F45AFA">
      <w:pPr>
        <w:pBdr>
          <w:top w:val="nil"/>
          <w:left w:val="nil"/>
          <w:bottom w:val="nil"/>
          <w:right w:val="nil"/>
          <w:between w:val="nil"/>
        </w:pBdr>
        <w:spacing w:after="0" w:line="240" w:lineRule="auto"/>
        <w:ind w:right="51"/>
        <w:jc w:val="both"/>
        <w:rPr>
          <w:rFonts w:ascii="Calibri" w:eastAsia="Calibri" w:hAnsi="Calibri" w:cs="Calibri"/>
          <w:sz w:val="24"/>
          <w:szCs w:val="24"/>
          <w:highlight w:val="white"/>
        </w:rPr>
      </w:pPr>
    </w:p>
    <w:p w14:paraId="000003F6" w14:textId="77777777" w:rsidR="00F45AFA" w:rsidRDefault="000E465A">
      <w:pPr>
        <w:pStyle w:val="Ttulo1"/>
        <w:keepNext w:val="0"/>
        <w:keepLines w:val="0"/>
        <w:widowControl w:val="0"/>
        <w:numPr>
          <w:ilvl w:val="0"/>
          <w:numId w:val="20"/>
        </w:numPr>
        <w:tabs>
          <w:tab w:val="left" w:pos="542"/>
        </w:tabs>
        <w:spacing w:before="0" w:line="240" w:lineRule="auto"/>
        <w:ind w:left="426" w:right="51" w:hanging="426"/>
        <w:rPr>
          <w:b/>
          <w:bCs/>
          <w:color w:val="000000"/>
          <w:sz w:val="24"/>
          <w:szCs w:val="24"/>
          <w:highlight w:val="white"/>
        </w:rPr>
      </w:pPr>
      <w:r>
        <w:rPr>
          <w:b/>
          <w:bCs/>
          <w:color w:val="000000"/>
          <w:sz w:val="24"/>
          <w:szCs w:val="24"/>
          <w:highlight w:val="white"/>
        </w:rPr>
        <w:t xml:space="preserve">DISPONIBILIDAD DEL RECURSO HUMANO SOLICITADO </w:t>
      </w:r>
    </w:p>
    <w:p w14:paraId="000003F7" w14:textId="77777777" w:rsidR="00F45AFA" w:rsidRDefault="00F45AFA">
      <w:pPr>
        <w:pStyle w:val="Ttulo1"/>
        <w:tabs>
          <w:tab w:val="left" w:pos="542"/>
        </w:tabs>
        <w:spacing w:before="0" w:line="240" w:lineRule="auto"/>
        <w:ind w:right="51"/>
        <w:jc w:val="both"/>
        <w:rPr>
          <w:b/>
          <w:bCs/>
          <w:color w:val="000000"/>
          <w:sz w:val="24"/>
          <w:szCs w:val="24"/>
          <w:highlight w:val="white"/>
        </w:rPr>
      </w:pPr>
    </w:p>
    <w:p w14:paraId="000003F8" w14:textId="77777777" w:rsidR="00F45AFA" w:rsidRDefault="000E465A">
      <w:pPr>
        <w:pStyle w:val="Ttulo1"/>
        <w:tabs>
          <w:tab w:val="left" w:pos="542"/>
        </w:tabs>
        <w:spacing w:before="0" w:line="240" w:lineRule="auto"/>
        <w:ind w:right="51"/>
        <w:jc w:val="both"/>
        <w:rPr>
          <w:b/>
          <w:bCs/>
          <w:color w:val="000000"/>
          <w:sz w:val="24"/>
          <w:szCs w:val="24"/>
          <w:highlight w:val="white"/>
        </w:rPr>
      </w:pPr>
      <w:r>
        <w:rPr>
          <w:color w:val="000000"/>
          <w:sz w:val="24"/>
          <w:szCs w:val="24"/>
          <w:highlight w:val="white"/>
        </w:rPr>
        <w:t xml:space="preserve">Dentro del día hábil siguiente a la suscripción del contrato, el contratista deberá presentar el recurso humano mínimo solicitado junto con las certificaciones de experiencia en la actividad asignada, el cual deberá quedar a disposición inmediata de COCREA en la atención de sus solicitudes. </w:t>
      </w:r>
    </w:p>
    <w:p w14:paraId="000003F9" w14:textId="77777777" w:rsidR="00F45AFA" w:rsidRDefault="00F45AFA">
      <w:pPr>
        <w:pStyle w:val="Ttulo1"/>
        <w:tabs>
          <w:tab w:val="left" w:pos="542"/>
        </w:tabs>
        <w:spacing w:before="0" w:line="240" w:lineRule="auto"/>
        <w:ind w:right="51"/>
        <w:rPr>
          <w:color w:val="000000"/>
          <w:sz w:val="24"/>
          <w:szCs w:val="24"/>
          <w:highlight w:val="white"/>
        </w:rPr>
      </w:pPr>
    </w:p>
    <w:p w14:paraId="000003FA" w14:textId="77777777" w:rsidR="00F45AFA" w:rsidRDefault="00D1769A">
      <w:pPr>
        <w:pStyle w:val="Ttulo1"/>
        <w:keepNext w:val="0"/>
        <w:keepLines w:val="0"/>
        <w:widowControl w:val="0"/>
        <w:numPr>
          <w:ilvl w:val="0"/>
          <w:numId w:val="20"/>
        </w:numPr>
        <w:tabs>
          <w:tab w:val="left" w:pos="542"/>
        </w:tabs>
        <w:spacing w:before="0" w:line="240" w:lineRule="auto"/>
        <w:ind w:left="426" w:right="51" w:hanging="426"/>
        <w:rPr>
          <w:b/>
          <w:bCs/>
          <w:color w:val="000000"/>
          <w:sz w:val="24"/>
          <w:szCs w:val="24"/>
          <w:highlight w:val="white"/>
        </w:rPr>
      </w:pPr>
      <w:sdt>
        <w:sdtPr>
          <w:tag w:val="goog_rdk_19"/>
          <w:id w:val="-1202855868"/>
        </w:sdtPr>
        <w:sdtEndPr/>
        <w:sdtContent/>
      </w:sdt>
      <w:r w:rsidR="000E465A">
        <w:rPr>
          <w:b/>
          <w:bCs/>
          <w:color w:val="000000"/>
          <w:sz w:val="24"/>
          <w:szCs w:val="24"/>
          <w:highlight w:val="white"/>
        </w:rPr>
        <w:t>GARANTÍAS</w:t>
      </w:r>
      <w:r w:rsidR="000E465A">
        <w:rPr>
          <w:b/>
          <w:bCs/>
          <w:color w:val="000000"/>
          <w:sz w:val="24"/>
          <w:szCs w:val="24"/>
        </w:rPr>
        <w:t xml:space="preserve"> CONTRACTUALES:</w:t>
      </w:r>
    </w:p>
    <w:p w14:paraId="000003FB" w14:textId="77777777" w:rsidR="00F45AFA" w:rsidRDefault="00F45AFA">
      <w:pPr>
        <w:pBdr>
          <w:top w:val="nil"/>
          <w:left w:val="nil"/>
          <w:bottom w:val="nil"/>
          <w:right w:val="nil"/>
          <w:between w:val="nil"/>
        </w:pBdr>
        <w:spacing w:after="0" w:line="240" w:lineRule="auto"/>
        <w:ind w:right="51"/>
        <w:rPr>
          <w:rFonts w:ascii="Calibri" w:eastAsia="Calibri" w:hAnsi="Calibri" w:cs="Calibri"/>
          <w:b/>
          <w:bCs/>
          <w:color w:val="000000"/>
          <w:sz w:val="24"/>
          <w:szCs w:val="24"/>
        </w:rPr>
      </w:pPr>
    </w:p>
    <w:p w14:paraId="000003FC" w14:textId="77777777" w:rsidR="00F45AFA" w:rsidRDefault="000E465A">
      <w:pPr>
        <w:pBdr>
          <w:top w:val="nil"/>
          <w:left w:val="nil"/>
          <w:bottom w:val="nil"/>
          <w:right w:val="nil"/>
          <w:between w:val="nil"/>
        </w:pBdr>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De conformidad con lo establecido en el Manual Interno de Contratación de COCREA, capítulo VI, artículos 18 y 19, el Contratista deberá constituir dentro del día hábil siguiente a la suscripción del contrato, las siguientes garantías:</w:t>
      </w:r>
    </w:p>
    <w:p w14:paraId="000003FD" w14:textId="77777777" w:rsidR="00F45AFA" w:rsidRDefault="00F45AFA">
      <w:pPr>
        <w:pBdr>
          <w:top w:val="nil"/>
          <w:left w:val="nil"/>
          <w:bottom w:val="nil"/>
          <w:right w:val="nil"/>
          <w:between w:val="nil"/>
        </w:pBdr>
        <w:spacing w:after="0" w:line="240" w:lineRule="auto"/>
        <w:ind w:right="51"/>
        <w:rPr>
          <w:rFonts w:ascii="Calibri" w:eastAsia="Calibri" w:hAnsi="Calibri" w:cs="Calibri"/>
          <w:color w:val="000000"/>
          <w:sz w:val="24"/>
          <w:szCs w:val="24"/>
        </w:rPr>
      </w:pPr>
    </w:p>
    <w:p w14:paraId="000003FE" w14:textId="77777777" w:rsidR="00F45AFA" w:rsidRDefault="000E465A">
      <w:pPr>
        <w:widowControl w:val="0"/>
        <w:numPr>
          <w:ilvl w:val="7"/>
          <w:numId w:val="10"/>
        </w:numPr>
        <w:pBdr>
          <w:top w:val="nil"/>
          <w:left w:val="nil"/>
          <w:bottom w:val="nil"/>
          <w:right w:val="nil"/>
          <w:between w:val="nil"/>
        </w:pBdr>
        <w:tabs>
          <w:tab w:val="left" w:pos="820"/>
        </w:tabs>
        <w:spacing w:after="0" w:line="240" w:lineRule="auto"/>
        <w:ind w:left="426" w:right="51" w:hanging="426"/>
        <w:jc w:val="both"/>
        <w:rPr>
          <w:rFonts w:ascii="Calibri" w:eastAsia="Calibri" w:hAnsi="Calibri" w:cs="Calibri"/>
          <w:color w:val="000000"/>
          <w:sz w:val="24"/>
          <w:szCs w:val="24"/>
        </w:rPr>
      </w:pPr>
      <w:r>
        <w:rPr>
          <w:rFonts w:ascii="Calibri" w:eastAsia="Calibri" w:hAnsi="Calibri" w:cs="Calibri"/>
          <w:b/>
          <w:bCs/>
          <w:color w:val="000000"/>
          <w:sz w:val="24"/>
          <w:szCs w:val="24"/>
        </w:rPr>
        <w:t xml:space="preserve">CUMPLIMIENTO DEL CONTRATO. </w:t>
      </w:r>
      <w:r>
        <w:rPr>
          <w:rFonts w:ascii="Calibri" w:eastAsia="Calibri" w:hAnsi="Calibri" w:cs="Calibri"/>
          <w:color w:val="000000"/>
          <w:sz w:val="24"/>
          <w:szCs w:val="24"/>
        </w:rPr>
        <w:t xml:space="preserve">Este amparo cubre a COCREA de los perjuicios derivados de: </w:t>
      </w:r>
      <w:r>
        <w:rPr>
          <w:rFonts w:ascii="Calibri" w:eastAsia="Calibri" w:hAnsi="Calibri" w:cs="Calibri"/>
          <w:b/>
          <w:bCs/>
          <w:color w:val="000000"/>
          <w:sz w:val="24"/>
          <w:szCs w:val="24"/>
        </w:rPr>
        <w:t xml:space="preserve">(a) </w:t>
      </w:r>
      <w:r>
        <w:rPr>
          <w:rFonts w:ascii="Calibri" w:eastAsia="Calibri" w:hAnsi="Calibri" w:cs="Calibri"/>
          <w:color w:val="000000"/>
          <w:sz w:val="24"/>
          <w:szCs w:val="24"/>
        </w:rPr>
        <w:t xml:space="preserve">el incumplimiento total o parcial del contrato, cuando el incumplimiento es imputable al contratista; </w:t>
      </w:r>
      <w:r>
        <w:rPr>
          <w:rFonts w:ascii="Calibri" w:eastAsia="Calibri" w:hAnsi="Calibri" w:cs="Calibri"/>
          <w:b/>
          <w:bCs/>
          <w:color w:val="000000"/>
          <w:sz w:val="24"/>
          <w:szCs w:val="24"/>
        </w:rPr>
        <w:t xml:space="preserve">(b) </w:t>
      </w:r>
      <w:r>
        <w:rPr>
          <w:rFonts w:ascii="Calibri" w:eastAsia="Calibri" w:hAnsi="Calibri" w:cs="Calibri"/>
          <w:color w:val="000000"/>
          <w:sz w:val="24"/>
          <w:szCs w:val="24"/>
        </w:rPr>
        <w:t xml:space="preserve">el cumplimiento tardío o defectuoso del contrato, cuando el incumplimiento es imputable al contratista; </w:t>
      </w:r>
      <w:r>
        <w:rPr>
          <w:rFonts w:ascii="Calibri" w:eastAsia="Calibri" w:hAnsi="Calibri" w:cs="Calibri"/>
          <w:b/>
          <w:bCs/>
          <w:color w:val="000000"/>
          <w:sz w:val="24"/>
          <w:szCs w:val="24"/>
        </w:rPr>
        <w:t xml:space="preserve">(c) </w:t>
      </w:r>
      <w:r>
        <w:rPr>
          <w:rFonts w:ascii="Calibri" w:eastAsia="Calibri" w:hAnsi="Calibri" w:cs="Calibri"/>
          <w:color w:val="000000"/>
          <w:sz w:val="24"/>
          <w:szCs w:val="24"/>
        </w:rPr>
        <w:t>el pago del valor de las multas y de la cláusula Penal pecuniaria. La vigencia del amparo comprenderá el plazo de ejecución del contrato y cuatro (4) meses más y su valor será del veinte por ciento (20%) del valor total del contrato.</w:t>
      </w:r>
    </w:p>
    <w:p w14:paraId="000003FF" w14:textId="77777777" w:rsidR="00F45AFA" w:rsidRDefault="00F45AFA">
      <w:pPr>
        <w:widowControl w:val="0"/>
        <w:pBdr>
          <w:top w:val="nil"/>
          <w:left w:val="nil"/>
          <w:bottom w:val="nil"/>
          <w:right w:val="nil"/>
          <w:between w:val="nil"/>
        </w:pBdr>
        <w:tabs>
          <w:tab w:val="left" w:pos="820"/>
        </w:tabs>
        <w:spacing w:after="0" w:line="240" w:lineRule="auto"/>
        <w:ind w:left="426" w:right="51"/>
        <w:jc w:val="both"/>
        <w:rPr>
          <w:rFonts w:ascii="Calibri" w:eastAsia="Calibri" w:hAnsi="Calibri" w:cs="Calibri"/>
          <w:color w:val="000000"/>
          <w:sz w:val="24"/>
          <w:szCs w:val="24"/>
        </w:rPr>
      </w:pPr>
    </w:p>
    <w:p w14:paraId="00000400" w14:textId="77777777" w:rsidR="00F45AFA" w:rsidRDefault="000E465A">
      <w:pPr>
        <w:widowControl w:val="0"/>
        <w:numPr>
          <w:ilvl w:val="7"/>
          <w:numId w:val="10"/>
        </w:numPr>
        <w:pBdr>
          <w:top w:val="nil"/>
          <w:left w:val="nil"/>
          <w:bottom w:val="nil"/>
          <w:right w:val="nil"/>
          <w:between w:val="nil"/>
        </w:pBdr>
        <w:tabs>
          <w:tab w:val="left" w:pos="820"/>
        </w:tabs>
        <w:spacing w:after="0" w:line="240" w:lineRule="auto"/>
        <w:ind w:left="426" w:right="51" w:hanging="426"/>
        <w:jc w:val="both"/>
        <w:rPr>
          <w:rFonts w:ascii="Calibri" w:eastAsia="Calibri" w:hAnsi="Calibri" w:cs="Calibri"/>
          <w:color w:val="000000"/>
          <w:sz w:val="24"/>
          <w:szCs w:val="24"/>
        </w:rPr>
      </w:pPr>
      <w:r>
        <w:rPr>
          <w:rFonts w:ascii="Calibri" w:eastAsia="Calibri" w:hAnsi="Calibri" w:cs="Calibri"/>
          <w:b/>
          <w:bCs/>
          <w:color w:val="000000"/>
          <w:sz w:val="24"/>
          <w:szCs w:val="24"/>
        </w:rPr>
        <w:t xml:space="preserve">CALIDAD DEL BIEN O SERVICIO. </w:t>
      </w:r>
      <w:r>
        <w:rPr>
          <w:rFonts w:ascii="Calibri" w:eastAsia="Calibri" w:hAnsi="Calibri" w:cs="Calibri"/>
          <w:color w:val="000000"/>
          <w:sz w:val="24"/>
          <w:szCs w:val="24"/>
        </w:rPr>
        <w:t>Este amparo cubre a COCREA por los perjuicios derivados de la deficiente calidad del servicio. La vigencia del amparo comprenderá el plazo de ejecución del contrato y un (1) año más y su valor será del cinco por diez (10%) del valor total del contrato.</w:t>
      </w:r>
    </w:p>
    <w:p w14:paraId="00000401" w14:textId="77777777" w:rsidR="00F45AFA" w:rsidRDefault="00F45AFA">
      <w:pPr>
        <w:pBdr>
          <w:top w:val="nil"/>
          <w:left w:val="nil"/>
          <w:bottom w:val="nil"/>
          <w:right w:val="nil"/>
          <w:between w:val="nil"/>
        </w:pBdr>
        <w:spacing w:after="0" w:line="240" w:lineRule="auto"/>
        <w:ind w:left="720" w:right="51"/>
        <w:rPr>
          <w:rFonts w:ascii="Calibri" w:eastAsia="Calibri" w:hAnsi="Calibri" w:cs="Calibri"/>
          <w:b/>
          <w:bCs/>
          <w:color w:val="000000"/>
          <w:sz w:val="24"/>
          <w:szCs w:val="24"/>
        </w:rPr>
      </w:pPr>
    </w:p>
    <w:p w14:paraId="00000402" w14:textId="77777777" w:rsidR="00F45AFA" w:rsidRDefault="000E465A">
      <w:pPr>
        <w:widowControl w:val="0"/>
        <w:numPr>
          <w:ilvl w:val="7"/>
          <w:numId w:val="10"/>
        </w:numPr>
        <w:pBdr>
          <w:top w:val="nil"/>
          <w:left w:val="nil"/>
          <w:bottom w:val="nil"/>
          <w:right w:val="nil"/>
          <w:between w:val="nil"/>
        </w:pBdr>
        <w:tabs>
          <w:tab w:val="left" w:pos="820"/>
        </w:tabs>
        <w:spacing w:after="0" w:line="240" w:lineRule="auto"/>
        <w:ind w:left="426" w:right="51" w:hanging="426"/>
        <w:jc w:val="both"/>
        <w:rPr>
          <w:rFonts w:ascii="Calibri" w:eastAsia="Calibri" w:hAnsi="Calibri" w:cs="Calibri"/>
          <w:color w:val="000000"/>
          <w:sz w:val="24"/>
          <w:szCs w:val="24"/>
        </w:rPr>
      </w:pPr>
      <w:r>
        <w:rPr>
          <w:rFonts w:ascii="Calibri" w:eastAsia="Calibri" w:hAnsi="Calibri" w:cs="Calibri"/>
          <w:b/>
          <w:bCs/>
          <w:color w:val="000000"/>
          <w:sz w:val="24"/>
          <w:szCs w:val="24"/>
        </w:rPr>
        <w:t xml:space="preserve">PAGO DE SALARIOS, PRESTACIONES SOCIALES LEGALES E INDEMNIZACIONES LABORALES: </w:t>
      </w:r>
      <w:r>
        <w:rPr>
          <w:rFonts w:ascii="Calibri" w:eastAsia="Calibri" w:hAnsi="Calibri" w:cs="Calibri"/>
          <w:color w:val="000000"/>
          <w:sz w:val="24"/>
          <w:szCs w:val="24"/>
        </w:rPr>
        <w:t>Esta garantía debe estar vigente por el plazo del contrato y tres (3) años más, en cuantía equivalente al cinco (5%) del valor total del contrato.</w:t>
      </w:r>
    </w:p>
    <w:p w14:paraId="00000403" w14:textId="77777777" w:rsidR="00F45AFA" w:rsidRDefault="00F45AFA">
      <w:pPr>
        <w:pBdr>
          <w:top w:val="nil"/>
          <w:left w:val="nil"/>
          <w:bottom w:val="nil"/>
          <w:right w:val="nil"/>
          <w:between w:val="nil"/>
        </w:pBdr>
        <w:spacing w:after="0"/>
        <w:ind w:left="720"/>
        <w:rPr>
          <w:rFonts w:ascii="Calibri" w:eastAsia="Calibri" w:hAnsi="Calibri" w:cs="Calibri"/>
          <w:b/>
          <w:bCs/>
          <w:color w:val="000000"/>
          <w:sz w:val="24"/>
          <w:szCs w:val="24"/>
        </w:rPr>
      </w:pPr>
    </w:p>
    <w:p w14:paraId="00000404" w14:textId="77777777" w:rsidR="00F45AFA" w:rsidRDefault="000E465A">
      <w:pPr>
        <w:widowControl w:val="0"/>
        <w:numPr>
          <w:ilvl w:val="7"/>
          <w:numId w:val="10"/>
        </w:numPr>
        <w:pBdr>
          <w:top w:val="nil"/>
          <w:left w:val="nil"/>
          <w:bottom w:val="nil"/>
          <w:right w:val="nil"/>
          <w:between w:val="nil"/>
        </w:pBdr>
        <w:tabs>
          <w:tab w:val="left" w:pos="820"/>
        </w:tabs>
        <w:spacing w:after="0" w:line="240" w:lineRule="auto"/>
        <w:ind w:left="426" w:right="51" w:hanging="426"/>
        <w:jc w:val="both"/>
        <w:rPr>
          <w:rFonts w:ascii="Calibri" w:eastAsia="Calibri" w:hAnsi="Calibri" w:cs="Calibri"/>
          <w:color w:val="000000"/>
          <w:sz w:val="24"/>
          <w:szCs w:val="24"/>
        </w:rPr>
      </w:pPr>
      <w:r>
        <w:rPr>
          <w:rFonts w:ascii="Calibri" w:eastAsia="Calibri" w:hAnsi="Calibri" w:cs="Calibri"/>
          <w:b/>
          <w:bCs/>
          <w:color w:val="000000"/>
          <w:sz w:val="24"/>
          <w:szCs w:val="24"/>
        </w:rPr>
        <w:t>RESPONSABILIDAD CIVIL EXTRACONTRACTUAL.</w:t>
      </w:r>
      <w:r>
        <w:rPr>
          <w:rFonts w:ascii="Calibri" w:eastAsia="Calibri" w:hAnsi="Calibri" w:cs="Calibri"/>
          <w:color w:val="000000"/>
          <w:sz w:val="24"/>
          <w:szCs w:val="24"/>
        </w:rPr>
        <w:t xml:space="preserve"> Este amparo cubre los daños materiales, lesiones personales o fallecimiento que el contratista cause accidentalmente a terceros (no relacionados contractualmente) durante la ejecución del contrato. La vigencia del amparo comprenderá el plazo de ejecución del contrato y su valor corresponderá a DOSCIENTOS SALARIOS MINIMOS LEGALES MENSUALES VIGENTES (200 SMLMV).</w:t>
      </w:r>
    </w:p>
    <w:p w14:paraId="00000405" w14:textId="77777777" w:rsidR="00F45AFA" w:rsidRDefault="00F45AFA">
      <w:pPr>
        <w:pBdr>
          <w:top w:val="nil"/>
          <w:left w:val="nil"/>
          <w:bottom w:val="nil"/>
          <w:right w:val="nil"/>
          <w:between w:val="nil"/>
        </w:pBdr>
        <w:tabs>
          <w:tab w:val="left" w:pos="820"/>
        </w:tabs>
        <w:spacing w:after="0" w:line="240" w:lineRule="auto"/>
        <w:ind w:right="51"/>
        <w:jc w:val="both"/>
        <w:rPr>
          <w:rFonts w:ascii="Calibri" w:eastAsia="Calibri" w:hAnsi="Calibri" w:cs="Calibri"/>
          <w:color w:val="000000"/>
          <w:sz w:val="24"/>
          <w:szCs w:val="24"/>
        </w:rPr>
      </w:pPr>
    </w:p>
    <w:p w14:paraId="00000406" w14:textId="77777777" w:rsidR="00F45AFA" w:rsidRDefault="000E465A">
      <w:pPr>
        <w:pStyle w:val="Ttulo1"/>
        <w:spacing w:before="0" w:line="240" w:lineRule="auto"/>
        <w:ind w:right="51"/>
        <w:jc w:val="both"/>
        <w:rPr>
          <w:b/>
          <w:bCs/>
          <w:color w:val="000000"/>
          <w:sz w:val="24"/>
          <w:szCs w:val="24"/>
        </w:rPr>
      </w:pPr>
      <w:bookmarkStart w:id="7" w:name="_heading=h.iemht1wd6yd" w:colFirst="0" w:colLast="0"/>
      <w:bookmarkEnd w:id="7"/>
      <w:r>
        <w:rPr>
          <w:color w:val="000000"/>
          <w:sz w:val="24"/>
          <w:szCs w:val="24"/>
          <w:highlight w:val="white"/>
        </w:rPr>
        <w:t>Las garantías deben estar acompañadas del recibo o constancia de pago de la prima</w:t>
      </w:r>
      <w:r>
        <w:rPr>
          <w:color w:val="000000"/>
          <w:sz w:val="24"/>
          <w:szCs w:val="24"/>
        </w:rPr>
        <w:t xml:space="preserve">. </w:t>
      </w:r>
    </w:p>
    <w:p w14:paraId="00000407" w14:textId="77777777" w:rsidR="00F45AFA" w:rsidRDefault="00F45AFA">
      <w:pPr>
        <w:pBdr>
          <w:top w:val="nil"/>
          <w:left w:val="nil"/>
          <w:bottom w:val="nil"/>
          <w:right w:val="nil"/>
          <w:between w:val="nil"/>
        </w:pBdr>
        <w:spacing w:after="0" w:line="240" w:lineRule="auto"/>
        <w:ind w:right="51"/>
        <w:rPr>
          <w:rFonts w:ascii="Calibri" w:eastAsia="Calibri" w:hAnsi="Calibri" w:cs="Calibri"/>
          <w:color w:val="000000"/>
          <w:sz w:val="24"/>
          <w:szCs w:val="24"/>
        </w:rPr>
      </w:pPr>
    </w:p>
    <w:p w14:paraId="00000408" w14:textId="77777777" w:rsidR="00F45AFA" w:rsidRDefault="000E465A">
      <w:pPr>
        <w:pStyle w:val="Ttulo1"/>
        <w:keepNext w:val="0"/>
        <w:keepLines w:val="0"/>
        <w:widowControl w:val="0"/>
        <w:numPr>
          <w:ilvl w:val="0"/>
          <w:numId w:val="20"/>
        </w:numPr>
        <w:spacing w:before="0" w:line="240" w:lineRule="auto"/>
        <w:ind w:left="426" w:right="51" w:hanging="426"/>
        <w:rPr>
          <w:b/>
          <w:bCs/>
          <w:color w:val="000000"/>
          <w:sz w:val="24"/>
          <w:szCs w:val="24"/>
        </w:rPr>
      </w:pPr>
      <w:r>
        <w:rPr>
          <w:b/>
          <w:bCs/>
          <w:color w:val="000000"/>
          <w:sz w:val="24"/>
          <w:szCs w:val="24"/>
        </w:rPr>
        <w:t xml:space="preserve">MULTAS </w:t>
      </w:r>
    </w:p>
    <w:p w14:paraId="00000409" w14:textId="77777777" w:rsidR="00F45AFA" w:rsidRDefault="00F45AFA">
      <w:pPr>
        <w:pStyle w:val="Ttulo1"/>
        <w:spacing w:before="0" w:line="240" w:lineRule="auto"/>
        <w:ind w:right="51"/>
        <w:rPr>
          <w:color w:val="000000"/>
          <w:sz w:val="24"/>
          <w:szCs w:val="24"/>
        </w:rPr>
      </w:pPr>
    </w:p>
    <w:p w14:paraId="0000040A" w14:textId="77777777" w:rsidR="00F45AFA" w:rsidRDefault="000E465A">
      <w:pPr>
        <w:widowControl w:val="0"/>
        <w:pBdr>
          <w:top w:val="nil"/>
          <w:left w:val="nil"/>
          <w:bottom w:val="nil"/>
          <w:right w:val="nil"/>
          <w:between w:val="nil"/>
        </w:pBdr>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 xml:space="preserve">En caso de mora o incumplimiento parcial por parte del Contratista en el cumplimiento de alguna o algunas de las obligaciones del presente contrato, dará lugar a la aplicación de multas sucesivas por una suma equivalente al cero punto cinco por ciento (0,5%) del valor total del servicio incumplido por cada día de atraso y que sumadas no superen el diez por ciento (10%) del valor total del contrato. El Contratista y COCREA acuerdan que el valor de las multas se descontará del saldo a favor del Contratista, si los hubiere. Si no hay tal saldo, se efectuará el cobro de la garantía, o a cualquier otro medio para obtener el pago, sujetos a las retenciones legales a que hubiere lugar. </w:t>
      </w:r>
    </w:p>
    <w:p w14:paraId="0000040B" w14:textId="77777777" w:rsidR="00F45AFA" w:rsidRDefault="00F45AFA">
      <w:pPr>
        <w:widowControl w:val="0"/>
        <w:pBdr>
          <w:top w:val="nil"/>
          <w:left w:val="nil"/>
          <w:bottom w:val="nil"/>
          <w:right w:val="nil"/>
          <w:between w:val="nil"/>
        </w:pBdr>
        <w:spacing w:after="0" w:line="240" w:lineRule="auto"/>
        <w:ind w:right="51"/>
        <w:rPr>
          <w:rFonts w:ascii="Calibri" w:eastAsia="Calibri" w:hAnsi="Calibri" w:cs="Calibri"/>
          <w:color w:val="000000"/>
          <w:sz w:val="24"/>
          <w:szCs w:val="24"/>
        </w:rPr>
      </w:pPr>
    </w:p>
    <w:p w14:paraId="0000040C" w14:textId="77777777" w:rsidR="00F45AFA" w:rsidRDefault="000E465A">
      <w:pPr>
        <w:widowControl w:val="0"/>
        <w:pBdr>
          <w:top w:val="nil"/>
          <w:left w:val="nil"/>
          <w:bottom w:val="nil"/>
          <w:right w:val="nil"/>
          <w:between w:val="nil"/>
        </w:pBdr>
        <w:spacing w:after="0" w:line="240" w:lineRule="auto"/>
        <w:ind w:right="51"/>
        <w:jc w:val="both"/>
        <w:rPr>
          <w:rFonts w:ascii="Calibri" w:eastAsia="Calibri" w:hAnsi="Calibri" w:cs="Calibri"/>
          <w:color w:val="000000"/>
          <w:sz w:val="24"/>
          <w:szCs w:val="24"/>
        </w:rPr>
      </w:pPr>
      <w:r>
        <w:rPr>
          <w:rFonts w:ascii="Calibri" w:eastAsia="Calibri" w:hAnsi="Calibri" w:cs="Calibri"/>
          <w:b/>
          <w:bCs/>
          <w:color w:val="000000"/>
          <w:sz w:val="24"/>
          <w:szCs w:val="24"/>
        </w:rPr>
        <w:t xml:space="preserve">NOTA 1: </w:t>
      </w:r>
      <w:r>
        <w:rPr>
          <w:rFonts w:ascii="Calibri" w:eastAsia="Calibri" w:hAnsi="Calibri" w:cs="Calibri"/>
          <w:color w:val="000000"/>
          <w:sz w:val="24"/>
          <w:szCs w:val="24"/>
        </w:rPr>
        <w:t xml:space="preserve">Para la aplicación de la cláusula de multa, el Contratista renuncia a ser constituido en mora, </w:t>
      </w:r>
      <w:proofErr w:type="gramStart"/>
      <w:r>
        <w:rPr>
          <w:rFonts w:ascii="Calibri" w:eastAsia="Calibri" w:hAnsi="Calibri" w:cs="Calibri"/>
          <w:color w:val="000000"/>
          <w:sz w:val="24"/>
          <w:szCs w:val="24"/>
        </w:rPr>
        <w:t>de acuerdo al</w:t>
      </w:r>
      <w:proofErr w:type="gramEnd"/>
      <w:r>
        <w:rPr>
          <w:rFonts w:ascii="Calibri" w:eastAsia="Calibri" w:hAnsi="Calibri" w:cs="Calibri"/>
          <w:color w:val="000000"/>
          <w:sz w:val="24"/>
          <w:szCs w:val="24"/>
        </w:rPr>
        <w:t xml:space="preserve"> artículo 15 del Código Civil.</w:t>
      </w:r>
    </w:p>
    <w:p w14:paraId="0000040D" w14:textId="77777777" w:rsidR="00F45AFA" w:rsidRDefault="00F45AFA">
      <w:pPr>
        <w:widowControl w:val="0"/>
        <w:pBdr>
          <w:top w:val="nil"/>
          <w:left w:val="nil"/>
          <w:bottom w:val="nil"/>
          <w:right w:val="nil"/>
          <w:between w:val="nil"/>
        </w:pBdr>
        <w:spacing w:after="0" w:line="240" w:lineRule="auto"/>
        <w:ind w:right="51"/>
        <w:rPr>
          <w:rFonts w:ascii="Calibri" w:eastAsia="Calibri" w:hAnsi="Calibri" w:cs="Calibri"/>
          <w:color w:val="000000"/>
          <w:sz w:val="24"/>
          <w:szCs w:val="24"/>
        </w:rPr>
      </w:pPr>
    </w:p>
    <w:p w14:paraId="0000040E" w14:textId="77777777" w:rsidR="00F45AFA" w:rsidRDefault="000E465A">
      <w:pPr>
        <w:widowControl w:val="0"/>
        <w:pBdr>
          <w:top w:val="nil"/>
          <w:left w:val="nil"/>
          <w:bottom w:val="nil"/>
          <w:right w:val="nil"/>
          <w:between w:val="nil"/>
        </w:pBdr>
        <w:spacing w:after="0" w:line="240" w:lineRule="auto"/>
        <w:ind w:right="51"/>
        <w:jc w:val="both"/>
        <w:rPr>
          <w:rFonts w:ascii="Calibri" w:eastAsia="Calibri" w:hAnsi="Calibri" w:cs="Calibri"/>
          <w:color w:val="000000"/>
          <w:sz w:val="24"/>
          <w:szCs w:val="24"/>
        </w:rPr>
      </w:pPr>
      <w:r>
        <w:rPr>
          <w:rFonts w:ascii="Calibri" w:eastAsia="Calibri" w:hAnsi="Calibri" w:cs="Calibri"/>
          <w:b/>
          <w:bCs/>
          <w:color w:val="000000"/>
          <w:sz w:val="24"/>
          <w:szCs w:val="24"/>
        </w:rPr>
        <w:t xml:space="preserve">NOTA 2: </w:t>
      </w:r>
      <w:r>
        <w:rPr>
          <w:rFonts w:ascii="Calibri" w:eastAsia="Calibri" w:hAnsi="Calibri" w:cs="Calibri"/>
          <w:color w:val="000000"/>
          <w:sz w:val="24"/>
          <w:szCs w:val="24"/>
        </w:rPr>
        <w:t>Las multas son conminatorias al Contratista para el cumplimiento de sus obligaciones y, por lo tanto, no tienen el carácter de estimación anticipada de perjuicios, de manera que pueden acumularse con cualquier forma de indemnización, sanción o pena en los términos previstos en el artículo 1600 del Código Civil.</w:t>
      </w:r>
    </w:p>
    <w:p w14:paraId="0000040F" w14:textId="77777777" w:rsidR="00F45AFA" w:rsidRDefault="00F45AFA">
      <w:pPr>
        <w:widowControl w:val="0"/>
        <w:pBdr>
          <w:top w:val="nil"/>
          <w:left w:val="nil"/>
          <w:bottom w:val="nil"/>
          <w:right w:val="nil"/>
          <w:between w:val="nil"/>
        </w:pBdr>
        <w:spacing w:after="0" w:line="240" w:lineRule="auto"/>
        <w:ind w:right="51"/>
        <w:rPr>
          <w:rFonts w:ascii="Calibri" w:eastAsia="Calibri" w:hAnsi="Calibri" w:cs="Calibri"/>
          <w:color w:val="000000"/>
          <w:sz w:val="24"/>
          <w:szCs w:val="24"/>
        </w:rPr>
      </w:pPr>
    </w:p>
    <w:p w14:paraId="00000410" w14:textId="77777777" w:rsidR="00F45AFA" w:rsidRDefault="000E465A">
      <w:pPr>
        <w:widowControl w:val="0"/>
        <w:pBdr>
          <w:top w:val="nil"/>
          <w:left w:val="nil"/>
          <w:bottom w:val="nil"/>
          <w:right w:val="nil"/>
          <w:between w:val="nil"/>
        </w:pBdr>
        <w:spacing w:after="0" w:line="240" w:lineRule="auto"/>
        <w:ind w:right="51"/>
        <w:jc w:val="both"/>
        <w:rPr>
          <w:rFonts w:ascii="Calibri" w:eastAsia="Calibri" w:hAnsi="Calibri" w:cs="Calibri"/>
          <w:color w:val="000000"/>
          <w:sz w:val="24"/>
          <w:szCs w:val="24"/>
        </w:rPr>
      </w:pPr>
      <w:r>
        <w:rPr>
          <w:rFonts w:ascii="Calibri" w:eastAsia="Calibri" w:hAnsi="Calibri" w:cs="Calibri"/>
          <w:b/>
          <w:bCs/>
          <w:color w:val="000000"/>
          <w:sz w:val="24"/>
          <w:szCs w:val="24"/>
        </w:rPr>
        <w:t xml:space="preserve">NOTA 3: </w:t>
      </w:r>
      <w:r>
        <w:rPr>
          <w:rFonts w:ascii="Calibri" w:eastAsia="Calibri" w:hAnsi="Calibri" w:cs="Calibri"/>
          <w:color w:val="000000"/>
          <w:sz w:val="24"/>
          <w:szCs w:val="24"/>
        </w:rPr>
        <w:t>El pago en cualquier forma, incluyendo la compensación de los valores adeudados al Contratista, realizado con fundamento en las multas impuestas, no exonerará al Contratista de continuar con la ejecución del contrato ni de las demás responsabilidades y obligaciones que emanen del contrato.</w:t>
      </w:r>
    </w:p>
    <w:p w14:paraId="00000411" w14:textId="77777777" w:rsidR="00F45AFA" w:rsidRDefault="00F45AFA">
      <w:pPr>
        <w:widowControl w:val="0"/>
        <w:pBdr>
          <w:top w:val="nil"/>
          <w:left w:val="nil"/>
          <w:bottom w:val="nil"/>
          <w:right w:val="nil"/>
          <w:between w:val="nil"/>
        </w:pBdr>
        <w:spacing w:after="0" w:line="240" w:lineRule="auto"/>
        <w:ind w:right="51"/>
        <w:rPr>
          <w:rFonts w:ascii="Calibri" w:eastAsia="Calibri" w:hAnsi="Calibri" w:cs="Calibri"/>
          <w:color w:val="000000"/>
          <w:sz w:val="24"/>
          <w:szCs w:val="24"/>
        </w:rPr>
      </w:pPr>
    </w:p>
    <w:p w14:paraId="00000412" w14:textId="77777777" w:rsidR="00F45AFA" w:rsidRDefault="000E465A">
      <w:pPr>
        <w:widowControl w:val="0"/>
        <w:pBdr>
          <w:top w:val="nil"/>
          <w:left w:val="nil"/>
          <w:bottom w:val="nil"/>
          <w:right w:val="nil"/>
          <w:between w:val="nil"/>
        </w:pBdr>
        <w:spacing w:after="0" w:line="240" w:lineRule="auto"/>
        <w:ind w:right="51"/>
        <w:jc w:val="both"/>
        <w:rPr>
          <w:rFonts w:ascii="Calibri" w:eastAsia="Calibri" w:hAnsi="Calibri" w:cs="Calibri"/>
          <w:color w:val="000000"/>
          <w:sz w:val="24"/>
          <w:szCs w:val="24"/>
        </w:rPr>
      </w:pPr>
      <w:r>
        <w:rPr>
          <w:rFonts w:ascii="Calibri" w:eastAsia="Calibri" w:hAnsi="Calibri" w:cs="Calibri"/>
          <w:b/>
          <w:bCs/>
          <w:color w:val="000000"/>
          <w:sz w:val="24"/>
          <w:szCs w:val="24"/>
        </w:rPr>
        <w:t xml:space="preserve">NOTA 4: </w:t>
      </w:r>
      <w:r>
        <w:rPr>
          <w:rFonts w:ascii="Calibri" w:eastAsia="Calibri" w:hAnsi="Calibri" w:cs="Calibri"/>
          <w:color w:val="000000"/>
          <w:sz w:val="24"/>
          <w:szCs w:val="24"/>
        </w:rPr>
        <w:t>El valor de las multas se establecerá a partir del día en que el Contratista debió cumplir con la obligación, de acuerdo con el cronograma de actividades u obra, término acordado en el contrato o conocimiento del requerimiento efectuado por la supervisión o interventor, según aplique, hasta la fecha en que se expida la resolución imponiendo la multa.</w:t>
      </w:r>
    </w:p>
    <w:p w14:paraId="00000413" w14:textId="77777777" w:rsidR="00F45AFA" w:rsidRDefault="00F45AFA">
      <w:pPr>
        <w:widowControl w:val="0"/>
        <w:pBdr>
          <w:top w:val="nil"/>
          <w:left w:val="nil"/>
          <w:bottom w:val="nil"/>
          <w:right w:val="nil"/>
          <w:between w:val="nil"/>
        </w:pBdr>
        <w:spacing w:after="0" w:line="240" w:lineRule="auto"/>
        <w:ind w:right="51"/>
        <w:rPr>
          <w:rFonts w:ascii="Calibri" w:eastAsia="Calibri" w:hAnsi="Calibri" w:cs="Calibri"/>
          <w:color w:val="000000"/>
          <w:sz w:val="24"/>
          <w:szCs w:val="24"/>
        </w:rPr>
      </w:pPr>
    </w:p>
    <w:p w14:paraId="00000414" w14:textId="77777777" w:rsidR="00F45AFA" w:rsidRDefault="000E465A">
      <w:pPr>
        <w:widowControl w:val="0"/>
        <w:pBdr>
          <w:top w:val="nil"/>
          <w:left w:val="nil"/>
          <w:bottom w:val="nil"/>
          <w:right w:val="nil"/>
          <w:between w:val="nil"/>
        </w:pBdr>
        <w:spacing w:after="0" w:line="240" w:lineRule="auto"/>
        <w:ind w:right="51"/>
        <w:jc w:val="both"/>
        <w:rPr>
          <w:rFonts w:ascii="Calibri" w:eastAsia="Calibri" w:hAnsi="Calibri" w:cs="Calibri"/>
          <w:color w:val="000000"/>
          <w:sz w:val="24"/>
          <w:szCs w:val="24"/>
        </w:rPr>
      </w:pPr>
      <w:r>
        <w:rPr>
          <w:rFonts w:ascii="Calibri" w:eastAsia="Calibri" w:hAnsi="Calibri" w:cs="Calibri"/>
          <w:b/>
          <w:bCs/>
          <w:color w:val="000000"/>
          <w:sz w:val="24"/>
          <w:szCs w:val="24"/>
        </w:rPr>
        <w:t xml:space="preserve">NOTA 5: </w:t>
      </w:r>
      <w:r>
        <w:rPr>
          <w:rFonts w:ascii="Calibri" w:eastAsia="Calibri" w:hAnsi="Calibri" w:cs="Calibri"/>
          <w:color w:val="000000"/>
          <w:sz w:val="24"/>
          <w:szCs w:val="24"/>
        </w:rPr>
        <w:t>En caso de que el Contratista reincida en el incumplimiento de alguna o de algunas obligaciones se podrán imponer nuevas multas.</w:t>
      </w:r>
    </w:p>
    <w:p w14:paraId="00000415" w14:textId="77777777" w:rsidR="00F45AFA" w:rsidRDefault="00F45AFA">
      <w:pPr>
        <w:widowControl w:val="0"/>
        <w:pBdr>
          <w:top w:val="nil"/>
          <w:left w:val="nil"/>
          <w:bottom w:val="nil"/>
          <w:right w:val="nil"/>
          <w:between w:val="nil"/>
        </w:pBdr>
        <w:spacing w:after="0" w:line="240" w:lineRule="auto"/>
        <w:ind w:right="51"/>
        <w:jc w:val="both"/>
        <w:rPr>
          <w:rFonts w:ascii="Calibri" w:eastAsia="Calibri" w:hAnsi="Calibri" w:cs="Calibri"/>
          <w:color w:val="000000"/>
          <w:sz w:val="24"/>
          <w:szCs w:val="24"/>
        </w:rPr>
      </w:pPr>
    </w:p>
    <w:p w14:paraId="00000416" w14:textId="77777777" w:rsidR="00F45AFA" w:rsidRDefault="000E465A">
      <w:pPr>
        <w:widowControl w:val="0"/>
        <w:pBdr>
          <w:top w:val="nil"/>
          <w:left w:val="nil"/>
          <w:bottom w:val="nil"/>
          <w:right w:val="nil"/>
          <w:between w:val="nil"/>
        </w:pBdr>
        <w:spacing w:after="0" w:line="240" w:lineRule="auto"/>
        <w:ind w:right="51"/>
        <w:jc w:val="both"/>
        <w:rPr>
          <w:rFonts w:ascii="Calibri" w:eastAsia="Calibri" w:hAnsi="Calibri" w:cs="Calibri"/>
          <w:color w:val="000000"/>
          <w:sz w:val="24"/>
          <w:szCs w:val="24"/>
        </w:rPr>
      </w:pPr>
      <w:r>
        <w:rPr>
          <w:rFonts w:ascii="Calibri" w:eastAsia="Calibri" w:hAnsi="Calibri" w:cs="Calibri"/>
          <w:b/>
          <w:bCs/>
          <w:color w:val="000000"/>
          <w:sz w:val="24"/>
          <w:szCs w:val="24"/>
        </w:rPr>
        <w:t xml:space="preserve">NOTA 6: </w:t>
      </w:r>
      <w:r>
        <w:rPr>
          <w:rFonts w:ascii="Calibri" w:eastAsia="Calibri" w:hAnsi="Calibri" w:cs="Calibri"/>
          <w:color w:val="000000"/>
          <w:sz w:val="24"/>
          <w:szCs w:val="24"/>
        </w:rPr>
        <w:t>Ante el solo retardo en el cumplimiento de las obligaciones a cargo del Contratista, COCREA podrá exigir la cláusula de multa.</w:t>
      </w:r>
    </w:p>
    <w:p w14:paraId="00000417" w14:textId="77777777" w:rsidR="00F45AFA" w:rsidRDefault="00F45AFA">
      <w:pPr>
        <w:pStyle w:val="Ttulo1"/>
        <w:spacing w:before="0" w:line="240" w:lineRule="auto"/>
        <w:ind w:right="51"/>
        <w:rPr>
          <w:color w:val="000000"/>
          <w:sz w:val="24"/>
          <w:szCs w:val="24"/>
        </w:rPr>
      </w:pPr>
    </w:p>
    <w:p w14:paraId="00000418" w14:textId="77777777" w:rsidR="00F45AFA" w:rsidRDefault="000E465A">
      <w:pPr>
        <w:pStyle w:val="Ttulo1"/>
        <w:keepNext w:val="0"/>
        <w:keepLines w:val="0"/>
        <w:widowControl w:val="0"/>
        <w:numPr>
          <w:ilvl w:val="0"/>
          <w:numId w:val="20"/>
        </w:numPr>
        <w:spacing w:before="0" w:line="240" w:lineRule="auto"/>
        <w:ind w:left="426" w:right="51" w:hanging="426"/>
        <w:rPr>
          <w:b/>
          <w:bCs/>
          <w:color w:val="000000"/>
          <w:sz w:val="24"/>
          <w:szCs w:val="24"/>
        </w:rPr>
      </w:pPr>
      <w:r>
        <w:rPr>
          <w:b/>
          <w:bCs/>
          <w:color w:val="000000"/>
          <w:sz w:val="24"/>
          <w:szCs w:val="24"/>
        </w:rPr>
        <w:t>CLÁUSULA PENAL PECUNIARIA</w:t>
      </w:r>
    </w:p>
    <w:p w14:paraId="00000419" w14:textId="77777777" w:rsidR="00F45AFA" w:rsidRDefault="00F45AFA">
      <w:pPr>
        <w:pBdr>
          <w:top w:val="nil"/>
          <w:left w:val="nil"/>
          <w:bottom w:val="nil"/>
          <w:right w:val="nil"/>
          <w:between w:val="nil"/>
        </w:pBdr>
        <w:spacing w:after="0" w:line="240" w:lineRule="auto"/>
        <w:ind w:right="51"/>
        <w:rPr>
          <w:rFonts w:ascii="Calibri" w:eastAsia="Calibri" w:hAnsi="Calibri" w:cs="Calibri"/>
          <w:b/>
          <w:bCs/>
          <w:color w:val="000000"/>
          <w:sz w:val="24"/>
          <w:szCs w:val="24"/>
        </w:rPr>
      </w:pPr>
    </w:p>
    <w:p w14:paraId="0000041A" w14:textId="77777777" w:rsidR="00F45AFA" w:rsidRDefault="000E465A">
      <w:pPr>
        <w:widowControl w:val="0"/>
        <w:pBdr>
          <w:top w:val="nil"/>
          <w:left w:val="nil"/>
          <w:bottom w:val="nil"/>
          <w:right w:val="nil"/>
          <w:between w:val="nil"/>
        </w:pBdr>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 xml:space="preserve">En caso de incumplimiento total o parcial de las obligaciones del presente contrato, el Contratista pagará a la Secretaria General a título de cláusula penal como estimación anticipada de perjuicios una suma equivalente al veinte por ciento (20%) del valor total del contrato, suma que </w:t>
      </w:r>
      <w:r>
        <w:rPr>
          <w:rFonts w:ascii="Calibri" w:eastAsia="Calibri" w:hAnsi="Calibri" w:cs="Calibri"/>
          <w:sz w:val="24"/>
          <w:szCs w:val="24"/>
        </w:rPr>
        <w:t>se</w:t>
      </w:r>
      <w:r>
        <w:rPr>
          <w:rFonts w:ascii="Calibri" w:eastAsia="Calibri" w:hAnsi="Calibri" w:cs="Calibri"/>
          <w:color w:val="000000"/>
          <w:sz w:val="24"/>
          <w:szCs w:val="24"/>
        </w:rPr>
        <w:t xml:space="preserve"> hará efectiva, previa declaratoria del incumplimiento, directamente por compensación de los saldos que se le adeude al Contratista, si los hubiere, o de los saldos que en su favor existieren producto de cualquier relación jurídico negocial entre el Contratista y COCREA, en caso que no fuera posible, se efectuará el cobro de la garantía única de cumplimiento , o a cualquier otro medio para obtener el pago, incluyendo el de la jurisdicción coactiva, sujetos a las retenciones legales a que hubiere lugar.</w:t>
      </w:r>
    </w:p>
    <w:p w14:paraId="0000041B" w14:textId="77777777" w:rsidR="00F45AFA" w:rsidRDefault="00F45AFA">
      <w:pPr>
        <w:widowControl w:val="0"/>
        <w:pBdr>
          <w:top w:val="nil"/>
          <w:left w:val="nil"/>
          <w:bottom w:val="nil"/>
          <w:right w:val="nil"/>
          <w:between w:val="nil"/>
        </w:pBdr>
        <w:spacing w:after="0" w:line="240" w:lineRule="auto"/>
        <w:ind w:right="51"/>
        <w:rPr>
          <w:rFonts w:ascii="Calibri" w:eastAsia="Calibri" w:hAnsi="Calibri" w:cs="Calibri"/>
          <w:color w:val="000000"/>
          <w:sz w:val="24"/>
          <w:szCs w:val="24"/>
        </w:rPr>
      </w:pPr>
    </w:p>
    <w:p w14:paraId="0000041C" w14:textId="77777777" w:rsidR="00F45AFA" w:rsidRDefault="000E465A">
      <w:pPr>
        <w:widowControl w:val="0"/>
        <w:pBdr>
          <w:top w:val="nil"/>
          <w:left w:val="nil"/>
          <w:bottom w:val="nil"/>
          <w:right w:val="nil"/>
          <w:between w:val="nil"/>
        </w:pBdr>
        <w:spacing w:after="0" w:line="240" w:lineRule="auto"/>
        <w:ind w:right="51"/>
        <w:jc w:val="both"/>
        <w:rPr>
          <w:rFonts w:ascii="Calibri" w:eastAsia="Calibri" w:hAnsi="Calibri" w:cs="Calibri"/>
          <w:color w:val="000000"/>
          <w:sz w:val="24"/>
          <w:szCs w:val="24"/>
        </w:rPr>
      </w:pPr>
      <w:r>
        <w:rPr>
          <w:rFonts w:ascii="Calibri" w:eastAsia="Calibri" w:hAnsi="Calibri" w:cs="Calibri"/>
          <w:b/>
          <w:bCs/>
          <w:color w:val="000000"/>
          <w:sz w:val="24"/>
          <w:szCs w:val="24"/>
        </w:rPr>
        <w:t>NOTA 1:</w:t>
      </w:r>
      <w:r>
        <w:rPr>
          <w:rFonts w:ascii="Calibri" w:eastAsia="Calibri" w:hAnsi="Calibri" w:cs="Calibri"/>
          <w:color w:val="000000"/>
          <w:sz w:val="24"/>
          <w:szCs w:val="24"/>
        </w:rPr>
        <w:t xml:space="preserve"> La cláusula penal no excluye la indemnización de perjuicios, sanciones o penas no cubiertos por la aplicación de esta cláusula.</w:t>
      </w:r>
    </w:p>
    <w:p w14:paraId="0000041D" w14:textId="77777777" w:rsidR="00F45AFA" w:rsidRDefault="00F45AFA">
      <w:pPr>
        <w:widowControl w:val="0"/>
        <w:pBdr>
          <w:top w:val="nil"/>
          <w:left w:val="nil"/>
          <w:bottom w:val="nil"/>
          <w:right w:val="nil"/>
          <w:between w:val="nil"/>
        </w:pBdr>
        <w:spacing w:after="0" w:line="240" w:lineRule="auto"/>
        <w:ind w:right="51"/>
        <w:rPr>
          <w:rFonts w:ascii="Calibri" w:eastAsia="Calibri" w:hAnsi="Calibri" w:cs="Calibri"/>
          <w:color w:val="000000"/>
          <w:sz w:val="24"/>
          <w:szCs w:val="24"/>
        </w:rPr>
      </w:pPr>
    </w:p>
    <w:p w14:paraId="0000041E" w14:textId="77777777" w:rsidR="00F45AFA" w:rsidRDefault="000E465A">
      <w:pPr>
        <w:widowControl w:val="0"/>
        <w:pBdr>
          <w:top w:val="nil"/>
          <w:left w:val="nil"/>
          <w:bottom w:val="nil"/>
          <w:right w:val="nil"/>
          <w:between w:val="nil"/>
        </w:pBdr>
        <w:spacing w:after="0" w:line="240" w:lineRule="auto"/>
        <w:ind w:right="51"/>
        <w:jc w:val="both"/>
        <w:rPr>
          <w:rFonts w:ascii="Calibri" w:eastAsia="Calibri" w:hAnsi="Calibri" w:cs="Calibri"/>
          <w:color w:val="000000"/>
          <w:sz w:val="24"/>
          <w:szCs w:val="24"/>
        </w:rPr>
      </w:pPr>
      <w:r>
        <w:rPr>
          <w:rFonts w:ascii="Calibri" w:eastAsia="Calibri" w:hAnsi="Calibri" w:cs="Calibri"/>
          <w:b/>
          <w:bCs/>
          <w:color w:val="000000"/>
          <w:sz w:val="24"/>
          <w:szCs w:val="24"/>
        </w:rPr>
        <w:t>NOTA 2:</w:t>
      </w:r>
      <w:r>
        <w:rPr>
          <w:rFonts w:ascii="Calibri" w:eastAsia="Calibri" w:hAnsi="Calibri" w:cs="Calibri"/>
          <w:color w:val="000000"/>
          <w:sz w:val="24"/>
          <w:szCs w:val="24"/>
        </w:rPr>
        <w:t xml:space="preserve"> El pago en cualquier forma, incluyendo la compensación de los valores adeudados al Contratista, realizado con fundamento en la cláusula penal impuesta, no exonerará al Contratista de continuar con la ejecución del contrato ni de las demás responsabilidades y obligaciones que emanen del contrato.</w:t>
      </w:r>
    </w:p>
    <w:p w14:paraId="0000041F" w14:textId="77777777" w:rsidR="00F45AFA" w:rsidRDefault="00F45AFA">
      <w:pPr>
        <w:widowControl w:val="0"/>
        <w:pBdr>
          <w:top w:val="nil"/>
          <w:left w:val="nil"/>
          <w:bottom w:val="nil"/>
          <w:right w:val="nil"/>
          <w:between w:val="nil"/>
        </w:pBdr>
        <w:spacing w:after="0" w:line="240" w:lineRule="auto"/>
        <w:ind w:right="51"/>
        <w:rPr>
          <w:rFonts w:ascii="Calibri" w:eastAsia="Calibri" w:hAnsi="Calibri" w:cs="Calibri"/>
          <w:color w:val="000000"/>
          <w:sz w:val="24"/>
          <w:szCs w:val="24"/>
        </w:rPr>
      </w:pPr>
    </w:p>
    <w:p w14:paraId="00000420" w14:textId="77777777" w:rsidR="00F45AFA" w:rsidRDefault="000E465A">
      <w:pPr>
        <w:widowControl w:val="0"/>
        <w:pBdr>
          <w:top w:val="nil"/>
          <w:left w:val="nil"/>
          <w:bottom w:val="nil"/>
          <w:right w:val="nil"/>
          <w:between w:val="nil"/>
        </w:pBdr>
        <w:spacing w:after="0" w:line="240" w:lineRule="auto"/>
        <w:ind w:right="51"/>
        <w:jc w:val="both"/>
        <w:rPr>
          <w:rFonts w:ascii="Calibri" w:eastAsia="Calibri" w:hAnsi="Calibri" w:cs="Calibri"/>
          <w:color w:val="000000"/>
          <w:sz w:val="24"/>
          <w:szCs w:val="24"/>
        </w:rPr>
      </w:pPr>
      <w:r>
        <w:rPr>
          <w:rFonts w:ascii="Calibri" w:eastAsia="Calibri" w:hAnsi="Calibri" w:cs="Calibri"/>
          <w:b/>
          <w:bCs/>
          <w:color w:val="000000"/>
          <w:sz w:val="24"/>
          <w:szCs w:val="24"/>
        </w:rPr>
        <w:t>NOTA 3:</w:t>
      </w:r>
      <w:r>
        <w:rPr>
          <w:rFonts w:ascii="Calibri" w:eastAsia="Calibri" w:hAnsi="Calibri" w:cs="Calibri"/>
          <w:color w:val="000000"/>
          <w:sz w:val="24"/>
          <w:szCs w:val="24"/>
        </w:rPr>
        <w:t xml:space="preserve"> La estimación del perjuicio se realizará de manera independiente a las multas u otro tipo de sanción, indemnización o pena impuesta al Contratista.</w:t>
      </w:r>
    </w:p>
    <w:p w14:paraId="00000421" w14:textId="77777777" w:rsidR="00F45AFA" w:rsidRDefault="00F45AFA">
      <w:pPr>
        <w:widowControl w:val="0"/>
        <w:pBdr>
          <w:top w:val="nil"/>
          <w:left w:val="nil"/>
          <w:bottom w:val="nil"/>
          <w:right w:val="nil"/>
          <w:between w:val="nil"/>
        </w:pBdr>
        <w:spacing w:after="0" w:line="240" w:lineRule="auto"/>
        <w:ind w:right="51"/>
        <w:rPr>
          <w:rFonts w:ascii="Calibri" w:eastAsia="Calibri" w:hAnsi="Calibri" w:cs="Calibri"/>
          <w:color w:val="000000"/>
          <w:sz w:val="24"/>
          <w:szCs w:val="24"/>
        </w:rPr>
      </w:pPr>
    </w:p>
    <w:p w14:paraId="00000422" w14:textId="77777777" w:rsidR="00F45AFA" w:rsidRDefault="000E465A">
      <w:pPr>
        <w:widowControl w:val="0"/>
        <w:pBdr>
          <w:top w:val="nil"/>
          <w:left w:val="nil"/>
          <w:bottom w:val="nil"/>
          <w:right w:val="nil"/>
          <w:between w:val="nil"/>
        </w:pBdr>
        <w:spacing w:after="0" w:line="240" w:lineRule="auto"/>
        <w:ind w:right="51"/>
        <w:jc w:val="both"/>
        <w:rPr>
          <w:rFonts w:ascii="Calibri" w:eastAsia="Calibri" w:hAnsi="Calibri" w:cs="Calibri"/>
          <w:color w:val="000000"/>
          <w:sz w:val="24"/>
          <w:szCs w:val="24"/>
        </w:rPr>
      </w:pPr>
      <w:r>
        <w:rPr>
          <w:rFonts w:ascii="Calibri" w:eastAsia="Calibri" w:hAnsi="Calibri" w:cs="Calibri"/>
          <w:b/>
          <w:bCs/>
          <w:color w:val="000000"/>
          <w:sz w:val="24"/>
          <w:szCs w:val="24"/>
        </w:rPr>
        <w:t>NOTA 4:</w:t>
      </w:r>
      <w:r>
        <w:rPr>
          <w:rFonts w:ascii="Calibri" w:eastAsia="Calibri" w:hAnsi="Calibri" w:cs="Calibri"/>
          <w:color w:val="000000"/>
          <w:sz w:val="24"/>
          <w:szCs w:val="24"/>
        </w:rPr>
        <w:t xml:space="preserve"> Para la aplicación de la cláusula penal, el Contratista renuncia a ser constituido en mora, </w:t>
      </w:r>
      <w:proofErr w:type="gramStart"/>
      <w:r>
        <w:rPr>
          <w:rFonts w:ascii="Calibri" w:eastAsia="Calibri" w:hAnsi="Calibri" w:cs="Calibri"/>
          <w:color w:val="000000"/>
          <w:sz w:val="24"/>
          <w:szCs w:val="24"/>
        </w:rPr>
        <w:t>de acuerdo al</w:t>
      </w:r>
      <w:proofErr w:type="gramEnd"/>
      <w:r>
        <w:rPr>
          <w:rFonts w:ascii="Calibri" w:eastAsia="Calibri" w:hAnsi="Calibri" w:cs="Calibri"/>
          <w:color w:val="000000"/>
          <w:sz w:val="24"/>
          <w:szCs w:val="24"/>
        </w:rPr>
        <w:t xml:space="preserve"> artículo 15 del Código Civil.</w:t>
      </w:r>
    </w:p>
    <w:p w14:paraId="00000423" w14:textId="77777777" w:rsidR="00F45AFA" w:rsidRDefault="00F45AFA">
      <w:pPr>
        <w:widowControl w:val="0"/>
        <w:pBdr>
          <w:top w:val="nil"/>
          <w:left w:val="nil"/>
          <w:bottom w:val="nil"/>
          <w:right w:val="nil"/>
          <w:between w:val="nil"/>
        </w:pBdr>
        <w:spacing w:after="0" w:line="240" w:lineRule="auto"/>
        <w:ind w:right="51"/>
        <w:jc w:val="both"/>
        <w:rPr>
          <w:rFonts w:ascii="Calibri" w:eastAsia="Calibri" w:hAnsi="Calibri" w:cs="Calibri"/>
          <w:color w:val="000000"/>
          <w:sz w:val="24"/>
          <w:szCs w:val="24"/>
        </w:rPr>
      </w:pPr>
    </w:p>
    <w:p w14:paraId="00000424" w14:textId="77777777" w:rsidR="00F45AFA" w:rsidRDefault="000E465A">
      <w:pPr>
        <w:widowControl w:val="0"/>
        <w:pBdr>
          <w:top w:val="nil"/>
          <w:left w:val="nil"/>
          <w:bottom w:val="nil"/>
          <w:right w:val="nil"/>
          <w:between w:val="nil"/>
        </w:pBdr>
        <w:spacing w:after="0" w:line="240" w:lineRule="auto"/>
        <w:ind w:right="51"/>
        <w:jc w:val="both"/>
        <w:rPr>
          <w:rFonts w:ascii="Calibri" w:eastAsia="Calibri" w:hAnsi="Calibri" w:cs="Calibri"/>
          <w:color w:val="000000"/>
          <w:sz w:val="24"/>
          <w:szCs w:val="24"/>
        </w:rPr>
      </w:pPr>
      <w:r>
        <w:rPr>
          <w:rFonts w:ascii="Calibri" w:eastAsia="Calibri" w:hAnsi="Calibri" w:cs="Calibri"/>
          <w:b/>
          <w:bCs/>
          <w:color w:val="000000"/>
          <w:sz w:val="24"/>
          <w:szCs w:val="24"/>
        </w:rPr>
        <w:t>NOTA 5:</w:t>
      </w:r>
      <w:r>
        <w:rPr>
          <w:rFonts w:ascii="Calibri" w:eastAsia="Calibri" w:hAnsi="Calibri" w:cs="Calibri"/>
          <w:color w:val="000000"/>
          <w:sz w:val="24"/>
          <w:szCs w:val="24"/>
        </w:rPr>
        <w:t xml:space="preserve"> El porcentaje equivalente al veinte por ciento (20%) del valor total del contrato se aplicará sobre el porcentaje de incumplimiento del Contratista.</w:t>
      </w:r>
    </w:p>
    <w:p w14:paraId="00000425" w14:textId="77777777" w:rsidR="00F45AFA" w:rsidRDefault="00F45AFA">
      <w:pPr>
        <w:widowControl w:val="0"/>
        <w:pBdr>
          <w:top w:val="nil"/>
          <w:left w:val="nil"/>
          <w:bottom w:val="nil"/>
          <w:right w:val="nil"/>
          <w:between w:val="nil"/>
        </w:pBdr>
        <w:spacing w:after="0" w:line="240" w:lineRule="auto"/>
        <w:ind w:right="51"/>
        <w:rPr>
          <w:rFonts w:ascii="Calibri" w:eastAsia="Calibri" w:hAnsi="Calibri" w:cs="Calibri"/>
          <w:color w:val="000000"/>
          <w:sz w:val="24"/>
          <w:szCs w:val="24"/>
        </w:rPr>
      </w:pPr>
    </w:p>
    <w:p w14:paraId="00000426" w14:textId="77777777" w:rsidR="00F45AFA" w:rsidRDefault="000E465A">
      <w:pPr>
        <w:widowControl w:val="0"/>
        <w:pBdr>
          <w:top w:val="nil"/>
          <w:left w:val="nil"/>
          <w:bottom w:val="nil"/>
          <w:right w:val="nil"/>
          <w:between w:val="nil"/>
        </w:pBdr>
        <w:spacing w:after="0" w:line="240" w:lineRule="auto"/>
        <w:ind w:right="51"/>
        <w:jc w:val="both"/>
        <w:rPr>
          <w:rFonts w:ascii="Calibri" w:eastAsia="Calibri" w:hAnsi="Calibri" w:cs="Calibri"/>
          <w:color w:val="000000"/>
          <w:sz w:val="24"/>
          <w:szCs w:val="24"/>
        </w:rPr>
      </w:pPr>
      <w:r>
        <w:rPr>
          <w:rFonts w:ascii="Calibri" w:eastAsia="Calibri" w:hAnsi="Calibri" w:cs="Calibri"/>
          <w:b/>
          <w:bCs/>
          <w:color w:val="000000"/>
          <w:sz w:val="24"/>
          <w:szCs w:val="24"/>
        </w:rPr>
        <w:t>NOTA 6:</w:t>
      </w:r>
      <w:r>
        <w:rPr>
          <w:rFonts w:ascii="Calibri" w:eastAsia="Calibri" w:hAnsi="Calibri" w:cs="Calibri"/>
          <w:color w:val="000000"/>
          <w:sz w:val="24"/>
          <w:szCs w:val="24"/>
        </w:rPr>
        <w:t xml:space="preserve"> Ante el solo retardo en el cumplimiento de las obligaciones a cargo del Contratista, COCREA podrá exigir la cláusula penal.</w:t>
      </w:r>
    </w:p>
    <w:p w14:paraId="00000427" w14:textId="77777777" w:rsidR="00F45AFA" w:rsidRDefault="00F45AFA">
      <w:pPr>
        <w:widowControl w:val="0"/>
        <w:pBdr>
          <w:top w:val="nil"/>
          <w:left w:val="nil"/>
          <w:bottom w:val="nil"/>
          <w:right w:val="nil"/>
          <w:between w:val="nil"/>
        </w:pBdr>
        <w:spacing w:after="0" w:line="240" w:lineRule="auto"/>
        <w:ind w:right="51"/>
        <w:rPr>
          <w:rFonts w:ascii="Calibri" w:eastAsia="Calibri" w:hAnsi="Calibri" w:cs="Calibri"/>
          <w:color w:val="000000"/>
          <w:sz w:val="24"/>
          <w:szCs w:val="24"/>
        </w:rPr>
      </w:pPr>
    </w:p>
    <w:p w14:paraId="00000428" w14:textId="77777777" w:rsidR="00F45AFA" w:rsidRDefault="000E465A">
      <w:pPr>
        <w:widowControl w:val="0"/>
        <w:pBdr>
          <w:top w:val="nil"/>
          <w:left w:val="nil"/>
          <w:bottom w:val="nil"/>
          <w:right w:val="nil"/>
          <w:between w:val="nil"/>
        </w:pBdr>
        <w:spacing w:after="0" w:line="240" w:lineRule="auto"/>
        <w:ind w:right="51"/>
        <w:jc w:val="both"/>
        <w:rPr>
          <w:rFonts w:ascii="Calibri" w:eastAsia="Calibri" w:hAnsi="Calibri" w:cs="Calibri"/>
          <w:color w:val="000000"/>
          <w:sz w:val="24"/>
          <w:szCs w:val="24"/>
        </w:rPr>
      </w:pPr>
      <w:r>
        <w:rPr>
          <w:rFonts w:ascii="Calibri" w:eastAsia="Calibri" w:hAnsi="Calibri" w:cs="Calibri"/>
          <w:b/>
          <w:bCs/>
          <w:color w:val="000000"/>
          <w:sz w:val="24"/>
          <w:szCs w:val="24"/>
        </w:rPr>
        <w:t>NOTA 7:</w:t>
      </w:r>
      <w:r>
        <w:rPr>
          <w:rFonts w:ascii="Calibri" w:eastAsia="Calibri" w:hAnsi="Calibri" w:cs="Calibri"/>
          <w:color w:val="000000"/>
          <w:sz w:val="24"/>
          <w:szCs w:val="24"/>
        </w:rPr>
        <w:t xml:space="preserve"> Una vez en firme y ejecutoriada la sentencia judicial que determina la comisión de delitos contra la Administración </w:t>
      </w:r>
      <w:r>
        <w:rPr>
          <w:rFonts w:ascii="Calibri" w:eastAsia="Calibri" w:hAnsi="Calibri" w:cs="Calibri"/>
          <w:sz w:val="24"/>
          <w:szCs w:val="24"/>
        </w:rPr>
        <w:t>P</w:t>
      </w:r>
      <w:r>
        <w:rPr>
          <w:rFonts w:ascii="Calibri" w:eastAsia="Calibri" w:hAnsi="Calibri" w:cs="Calibri"/>
          <w:color w:val="000000"/>
          <w:sz w:val="24"/>
          <w:szCs w:val="24"/>
        </w:rPr>
        <w:t xml:space="preserve">ública o de cualquiera de los delitos contemplados en el literal j) del artículo 8 de la Ley 80 de 1993, </w:t>
      </w:r>
      <w:proofErr w:type="gramStart"/>
      <w:r>
        <w:rPr>
          <w:rFonts w:ascii="Calibri" w:eastAsia="Calibri" w:hAnsi="Calibri" w:cs="Calibri"/>
          <w:color w:val="000000"/>
          <w:sz w:val="24"/>
          <w:szCs w:val="24"/>
        </w:rPr>
        <w:t>de acuerdo a</w:t>
      </w:r>
      <w:proofErr w:type="gramEnd"/>
      <w:r>
        <w:rPr>
          <w:rFonts w:ascii="Calibri" w:eastAsia="Calibri" w:hAnsi="Calibri" w:cs="Calibri"/>
          <w:color w:val="000000"/>
          <w:sz w:val="24"/>
          <w:szCs w:val="24"/>
        </w:rPr>
        <w:t xml:space="preserve"> la Ley 2014 de 2019, la cláusula penal se hará́ exigible.</w:t>
      </w:r>
    </w:p>
    <w:p w14:paraId="00000429" w14:textId="77777777" w:rsidR="00F45AFA" w:rsidRDefault="00F45AFA">
      <w:pPr>
        <w:widowControl w:val="0"/>
        <w:pBdr>
          <w:top w:val="nil"/>
          <w:left w:val="nil"/>
          <w:bottom w:val="nil"/>
          <w:right w:val="nil"/>
          <w:between w:val="nil"/>
        </w:pBdr>
        <w:spacing w:after="0" w:line="240" w:lineRule="auto"/>
        <w:ind w:right="51"/>
        <w:jc w:val="both"/>
        <w:rPr>
          <w:rFonts w:ascii="Calibri" w:eastAsia="Calibri" w:hAnsi="Calibri" w:cs="Calibri"/>
          <w:color w:val="000000"/>
          <w:sz w:val="24"/>
          <w:szCs w:val="24"/>
        </w:rPr>
      </w:pPr>
    </w:p>
    <w:p w14:paraId="0000042A" w14:textId="77777777" w:rsidR="00F45AFA" w:rsidRDefault="000E465A">
      <w:pPr>
        <w:pStyle w:val="Ttulo1"/>
        <w:keepNext w:val="0"/>
        <w:keepLines w:val="0"/>
        <w:widowControl w:val="0"/>
        <w:numPr>
          <w:ilvl w:val="0"/>
          <w:numId w:val="20"/>
        </w:numPr>
        <w:spacing w:before="0" w:line="240" w:lineRule="auto"/>
        <w:ind w:left="426" w:right="51" w:hanging="426"/>
        <w:rPr>
          <w:b/>
          <w:bCs/>
          <w:color w:val="000000"/>
          <w:sz w:val="24"/>
          <w:szCs w:val="24"/>
        </w:rPr>
      </w:pPr>
      <w:r>
        <w:rPr>
          <w:b/>
          <w:bCs/>
          <w:color w:val="000000"/>
          <w:sz w:val="24"/>
          <w:szCs w:val="24"/>
        </w:rPr>
        <w:t xml:space="preserve">LIQUIDACIÓN </w:t>
      </w:r>
    </w:p>
    <w:p w14:paraId="0000042B" w14:textId="77777777" w:rsidR="00F45AFA" w:rsidRDefault="00F45AFA">
      <w:pPr>
        <w:widowControl w:val="0"/>
        <w:pBdr>
          <w:top w:val="nil"/>
          <w:left w:val="nil"/>
          <w:bottom w:val="nil"/>
          <w:right w:val="nil"/>
          <w:between w:val="nil"/>
        </w:pBdr>
        <w:spacing w:after="0" w:line="240" w:lineRule="auto"/>
        <w:ind w:right="51"/>
        <w:jc w:val="both"/>
        <w:rPr>
          <w:rFonts w:ascii="Calibri" w:eastAsia="Calibri" w:hAnsi="Calibri" w:cs="Calibri"/>
          <w:color w:val="000000"/>
          <w:sz w:val="24"/>
          <w:szCs w:val="24"/>
        </w:rPr>
      </w:pPr>
      <w:bookmarkStart w:id="8" w:name="_heading=h.4ql8b6dce1qp" w:colFirst="0" w:colLast="0"/>
      <w:bookmarkEnd w:id="8"/>
    </w:p>
    <w:p w14:paraId="0000042C" w14:textId="77777777" w:rsidR="00F45AFA" w:rsidRDefault="000E465A">
      <w:pPr>
        <w:widowControl w:val="0"/>
        <w:pBdr>
          <w:top w:val="nil"/>
          <w:left w:val="nil"/>
          <w:bottom w:val="nil"/>
          <w:right w:val="nil"/>
          <w:between w:val="nil"/>
        </w:pBdr>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 xml:space="preserve">Terminada la ejecución del contrato, se procederá a su liquidación a más tardar dentro de los 30 días calendario siguientes a la finalización </w:t>
      </w:r>
      <w:proofErr w:type="gramStart"/>
      <w:r>
        <w:rPr>
          <w:rFonts w:ascii="Calibri" w:eastAsia="Calibri" w:hAnsi="Calibri" w:cs="Calibri"/>
          <w:color w:val="000000"/>
          <w:sz w:val="24"/>
          <w:szCs w:val="24"/>
        </w:rPr>
        <w:t>del mismo</w:t>
      </w:r>
      <w:proofErr w:type="gramEnd"/>
      <w:r>
        <w:rPr>
          <w:rFonts w:ascii="Calibri" w:eastAsia="Calibri" w:hAnsi="Calibri" w:cs="Calibri"/>
          <w:color w:val="000000"/>
          <w:sz w:val="24"/>
          <w:szCs w:val="24"/>
        </w:rPr>
        <w:t>, para lo cual el contratista deberá tomar todas las medidas pertinentes durante la ejecución del contrato, para que la liquidación se realice dentro del plazo establecido.</w:t>
      </w:r>
    </w:p>
    <w:p w14:paraId="0000042D" w14:textId="77777777" w:rsidR="00F45AFA" w:rsidRDefault="00F45AFA">
      <w:pPr>
        <w:pBdr>
          <w:top w:val="nil"/>
          <w:left w:val="nil"/>
          <w:bottom w:val="nil"/>
          <w:right w:val="nil"/>
          <w:between w:val="nil"/>
        </w:pBdr>
        <w:spacing w:after="0" w:line="240" w:lineRule="auto"/>
        <w:ind w:right="51"/>
        <w:jc w:val="both"/>
        <w:rPr>
          <w:rFonts w:ascii="Calibri" w:eastAsia="Calibri" w:hAnsi="Calibri" w:cs="Calibri"/>
          <w:color w:val="000000"/>
          <w:sz w:val="24"/>
          <w:szCs w:val="24"/>
        </w:rPr>
      </w:pPr>
    </w:p>
    <w:p w14:paraId="0000042E" w14:textId="77777777" w:rsidR="00F45AFA" w:rsidRDefault="000E465A">
      <w:pPr>
        <w:widowControl w:val="0"/>
        <w:numPr>
          <w:ilvl w:val="0"/>
          <w:numId w:val="20"/>
        </w:numPr>
        <w:pBdr>
          <w:top w:val="nil"/>
          <w:left w:val="nil"/>
          <w:bottom w:val="nil"/>
          <w:right w:val="nil"/>
          <w:between w:val="nil"/>
        </w:pBdr>
        <w:spacing w:after="0" w:line="240" w:lineRule="auto"/>
        <w:ind w:left="426" w:right="51" w:hanging="426"/>
        <w:rPr>
          <w:rFonts w:ascii="Calibri" w:eastAsia="Calibri" w:hAnsi="Calibri" w:cs="Calibri"/>
          <w:color w:val="000000"/>
          <w:sz w:val="24"/>
          <w:szCs w:val="24"/>
        </w:rPr>
      </w:pPr>
      <w:r>
        <w:rPr>
          <w:rFonts w:ascii="Calibri" w:eastAsia="Calibri" w:hAnsi="Calibri" w:cs="Calibri"/>
          <w:b/>
          <w:bCs/>
          <w:color w:val="000000"/>
          <w:sz w:val="24"/>
          <w:szCs w:val="24"/>
        </w:rPr>
        <w:t>SOLUCIÓN DE CONTROVERSIAS</w:t>
      </w:r>
    </w:p>
    <w:p w14:paraId="0000042F" w14:textId="77777777" w:rsidR="00F45AFA" w:rsidRDefault="00F45AFA">
      <w:pPr>
        <w:pBdr>
          <w:top w:val="nil"/>
          <w:left w:val="nil"/>
          <w:bottom w:val="nil"/>
          <w:right w:val="nil"/>
          <w:between w:val="nil"/>
        </w:pBdr>
        <w:spacing w:after="0" w:line="240" w:lineRule="auto"/>
        <w:ind w:right="51"/>
        <w:jc w:val="both"/>
        <w:rPr>
          <w:rFonts w:ascii="Calibri" w:eastAsia="Calibri" w:hAnsi="Calibri" w:cs="Calibri"/>
          <w:color w:val="000000"/>
          <w:sz w:val="24"/>
          <w:szCs w:val="24"/>
        </w:rPr>
      </w:pPr>
    </w:p>
    <w:p w14:paraId="00000430" w14:textId="77777777" w:rsidR="00F45AFA" w:rsidRDefault="000E465A">
      <w:pPr>
        <w:pBdr>
          <w:top w:val="nil"/>
          <w:left w:val="nil"/>
          <w:bottom w:val="nil"/>
          <w:right w:val="nil"/>
          <w:between w:val="nil"/>
        </w:pBdr>
        <w:spacing w:after="0" w:line="240" w:lineRule="auto"/>
        <w:ind w:right="51"/>
        <w:jc w:val="both"/>
        <w:rPr>
          <w:rFonts w:ascii="Calibri" w:eastAsia="Calibri" w:hAnsi="Calibri" w:cs="Calibri"/>
          <w:color w:val="000000"/>
          <w:sz w:val="24"/>
          <w:szCs w:val="24"/>
          <w:highlight w:val="white"/>
        </w:rPr>
      </w:pPr>
      <w:r>
        <w:rPr>
          <w:rFonts w:ascii="Calibri" w:eastAsia="Calibri" w:hAnsi="Calibri" w:cs="Calibri"/>
          <w:color w:val="000000"/>
          <w:sz w:val="24"/>
          <w:szCs w:val="24"/>
        </w:rPr>
        <w:t>Teniendo en cuenta el régimen de contratación de COCREA, cuando existan controversias frente al cumplimiento del contrato se acudirá como primera medida a los mecanismos alternativos de solución de conflict</w:t>
      </w:r>
      <w:r>
        <w:rPr>
          <w:rFonts w:ascii="Calibri" w:eastAsia="Calibri" w:hAnsi="Calibri" w:cs="Calibri"/>
          <w:color w:val="000000"/>
          <w:sz w:val="24"/>
          <w:szCs w:val="24"/>
          <w:highlight w:val="white"/>
        </w:rPr>
        <w:t>os, prevaleciendo la conciliación ante la Cámara de Comercio de Bogotá, en caso de no lograr solución se conformará un Tribunal de Arbitramento.</w:t>
      </w:r>
    </w:p>
    <w:p w14:paraId="00000431" w14:textId="646F9941" w:rsidR="00F45AFA" w:rsidRDefault="00F45AFA">
      <w:pPr>
        <w:pBdr>
          <w:top w:val="nil"/>
          <w:left w:val="nil"/>
          <w:bottom w:val="nil"/>
          <w:right w:val="nil"/>
          <w:between w:val="nil"/>
        </w:pBdr>
        <w:spacing w:after="0" w:line="240" w:lineRule="auto"/>
        <w:ind w:right="51"/>
        <w:jc w:val="both"/>
        <w:rPr>
          <w:rFonts w:ascii="Calibri" w:eastAsia="Calibri" w:hAnsi="Calibri" w:cs="Calibri"/>
          <w:color w:val="000000"/>
          <w:sz w:val="24"/>
          <w:szCs w:val="24"/>
        </w:rPr>
      </w:pPr>
    </w:p>
    <w:p w14:paraId="2857421C" w14:textId="368FEA70" w:rsidR="00C8704E" w:rsidRDefault="00C8704E">
      <w:pPr>
        <w:pBdr>
          <w:top w:val="nil"/>
          <w:left w:val="nil"/>
          <w:bottom w:val="nil"/>
          <w:right w:val="nil"/>
          <w:between w:val="nil"/>
        </w:pBdr>
        <w:spacing w:after="0" w:line="240" w:lineRule="auto"/>
        <w:ind w:right="51"/>
        <w:jc w:val="both"/>
        <w:rPr>
          <w:rFonts w:ascii="Calibri" w:eastAsia="Calibri" w:hAnsi="Calibri" w:cs="Calibri"/>
          <w:color w:val="000000"/>
          <w:sz w:val="24"/>
          <w:szCs w:val="24"/>
        </w:rPr>
      </w:pPr>
    </w:p>
    <w:p w14:paraId="4A21A25A" w14:textId="77777777" w:rsidR="00C8704E" w:rsidRDefault="00C8704E">
      <w:pPr>
        <w:pBdr>
          <w:top w:val="nil"/>
          <w:left w:val="nil"/>
          <w:bottom w:val="nil"/>
          <w:right w:val="nil"/>
          <w:between w:val="nil"/>
        </w:pBdr>
        <w:spacing w:after="0" w:line="240" w:lineRule="auto"/>
        <w:ind w:right="51"/>
        <w:jc w:val="both"/>
        <w:rPr>
          <w:rFonts w:ascii="Calibri" w:eastAsia="Calibri" w:hAnsi="Calibri" w:cs="Calibri"/>
          <w:color w:val="000000"/>
          <w:sz w:val="24"/>
          <w:szCs w:val="24"/>
        </w:rPr>
      </w:pPr>
    </w:p>
    <w:p w14:paraId="00000432" w14:textId="77777777" w:rsidR="00F45AFA" w:rsidRDefault="000E465A">
      <w:pPr>
        <w:widowControl w:val="0"/>
        <w:numPr>
          <w:ilvl w:val="0"/>
          <w:numId w:val="20"/>
        </w:numPr>
        <w:pBdr>
          <w:top w:val="nil"/>
          <w:left w:val="nil"/>
          <w:bottom w:val="nil"/>
          <w:right w:val="nil"/>
          <w:between w:val="nil"/>
        </w:pBdr>
        <w:spacing w:after="0" w:line="240" w:lineRule="auto"/>
        <w:ind w:left="426" w:right="51" w:hanging="426"/>
        <w:rPr>
          <w:rFonts w:ascii="Calibri" w:eastAsia="Calibri" w:hAnsi="Calibri" w:cs="Calibri"/>
          <w:color w:val="000000"/>
          <w:sz w:val="24"/>
          <w:szCs w:val="24"/>
        </w:rPr>
      </w:pPr>
      <w:r>
        <w:rPr>
          <w:rFonts w:ascii="Calibri" w:eastAsia="Calibri" w:hAnsi="Calibri" w:cs="Calibri"/>
          <w:b/>
          <w:bCs/>
          <w:color w:val="000000"/>
          <w:sz w:val="24"/>
          <w:szCs w:val="24"/>
        </w:rPr>
        <w:t>FUERZA MAYOR, CASO FORTUITO O HECHO DEL PRÍNCIPE</w:t>
      </w:r>
    </w:p>
    <w:p w14:paraId="00000433" w14:textId="77777777" w:rsidR="00F45AFA" w:rsidRDefault="00F45AFA">
      <w:pPr>
        <w:pBdr>
          <w:top w:val="nil"/>
          <w:left w:val="nil"/>
          <w:bottom w:val="nil"/>
          <w:right w:val="nil"/>
          <w:between w:val="nil"/>
        </w:pBdr>
        <w:spacing w:after="0" w:line="240" w:lineRule="auto"/>
        <w:ind w:right="51"/>
        <w:jc w:val="both"/>
        <w:rPr>
          <w:rFonts w:ascii="Calibri" w:eastAsia="Calibri" w:hAnsi="Calibri" w:cs="Calibri"/>
          <w:b/>
          <w:bCs/>
          <w:color w:val="000000"/>
          <w:sz w:val="24"/>
          <w:szCs w:val="24"/>
        </w:rPr>
      </w:pPr>
    </w:p>
    <w:p w14:paraId="00000434" w14:textId="77777777" w:rsidR="00F45AFA" w:rsidRDefault="000E465A">
      <w:pPr>
        <w:pBdr>
          <w:top w:val="nil"/>
          <w:left w:val="nil"/>
          <w:bottom w:val="nil"/>
          <w:right w:val="nil"/>
          <w:between w:val="nil"/>
        </w:pBdr>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Las partes no serán responsables ni se considera que han incurrido en incumplimiento de sus obligaciones, si se presentaren durante su ejecución circunstancias de fuerza mayor o caso fortuito, de conformidad con las definiciones del artículo 1° de la Ley 95 de 1890. Este caso fortuito o fuerza mayor, en el evento de presentarse, deberá ser debidamente probado. La parte que llegare a alegar fuerza mayor o caso fortuito estará obligada a comunicar por escrito a la otra tales circunstancias, acompañando la exposición de los motivos correspondientes. Tal notificación se presentará dentro de los cinco (5) días hábiles siguientes a la ocurrencia de las posibles causas de la demora. Asimismo, se acompañará a la mencionada comunicación todos los documentos de soporte debidamente legalizados que acrediten o justifiquen la demora ocasionada por la fuerza mayor o caso fortuito, manifestando el tiempo dentro del cual cumplirá su obligación. En caso de persistencia de la causal de fuerza mayor o caso fortuito, la parte que alega tales hechos informará dicha circunstancia o circunstancias cada quince (15) días calendario hasta por un término máximo de sesenta (60) días calendario: vencidos los cuales se podrá dar por terminado el contrato por medio de un acto administrativo de terminación, el cual será debidamente notificado sin que haya lugar a sanción alguna para la contraparte. Cuando las circunstancias de fuerza mayor o caso fortuito debidamente comprobadas no excedieren de sesenta (60) días, se levantará un acta suscrita por las partes contratantes con el fin de suspender los términos del contrato y desaparecida la causal de fuerza mayor o caso fortuito, se reiniciará la ejecución del contrato mediante acta suscrita entre las partes.</w:t>
      </w:r>
    </w:p>
    <w:p w14:paraId="00000435" w14:textId="77777777" w:rsidR="00F45AFA" w:rsidRDefault="00F45AFA">
      <w:pPr>
        <w:pBdr>
          <w:top w:val="nil"/>
          <w:left w:val="nil"/>
          <w:bottom w:val="nil"/>
          <w:right w:val="nil"/>
          <w:between w:val="nil"/>
        </w:pBdr>
        <w:spacing w:after="0" w:line="240" w:lineRule="auto"/>
        <w:ind w:right="51"/>
        <w:jc w:val="both"/>
        <w:rPr>
          <w:rFonts w:ascii="Calibri" w:eastAsia="Calibri" w:hAnsi="Calibri" w:cs="Calibri"/>
          <w:color w:val="000000"/>
          <w:sz w:val="24"/>
          <w:szCs w:val="24"/>
        </w:rPr>
      </w:pPr>
    </w:p>
    <w:p w14:paraId="00000436" w14:textId="77777777" w:rsidR="00F45AFA" w:rsidRDefault="000E465A">
      <w:pPr>
        <w:widowControl w:val="0"/>
        <w:numPr>
          <w:ilvl w:val="0"/>
          <w:numId w:val="20"/>
        </w:numPr>
        <w:pBdr>
          <w:top w:val="nil"/>
          <w:left w:val="nil"/>
          <w:bottom w:val="nil"/>
          <w:right w:val="nil"/>
          <w:between w:val="nil"/>
        </w:pBdr>
        <w:spacing w:after="0" w:line="240" w:lineRule="auto"/>
        <w:ind w:left="426" w:right="51" w:hanging="426"/>
        <w:rPr>
          <w:rFonts w:ascii="Calibri" w:eastAsia="Calibri" w:hAnsi="Calibri" w:cs="Calibri"/>
          <w:color w:val="000000"/>
          <w:sz w:val="24"/>
          <w:szCs w:val="24"/>
        </w:rPr>
      </w:pPr>
      <w:r>
        <w:rPr>
          <w:rFonts w:ascii="Calibri" w:eastAsia="Calibri" w:hAnsi="Calibri" w:cs="Calibri"/>
          <w:b/>
          <w:bCs/>
          <w:color w:val="000000"/>
          <w:sz w:val="24"/>
          <w:szCs w:val="24"/>
        </w:rPr>
        <w:t>INDEMNIDAD</w:t>
      </w:r>
    </w:p>
    <w:p w14:paraId="00000437" w14:textId="77777777" w:rsidR="00F45AFA" w:rsidRDefault="00F45AFA">
      <w:pPr>
        <w:pBdr>
          <w:top w:val="nil"/>
          <w:left w:val="nil"/>
          <w:bottom w:val="nil"/>
          <w:right w:val="nil"/>
          <w:between w:val="nil"/>
        </w:pBdr>
        <w:spacing w:after="0" w:line="240" w:lineRule="auto"/>
        <w:ind w:right="51"/>
        <w:jc w:val="both"/>
        <w:rPr>
          <w:rFonts w:ascii="Calibri" w:eastAsia="Calibri" w:hAnsi="Calibri" w:cs="Calibri"/>
          <w:color w:val="000000"/>
          <w:sz w:val="24"/>
          <w:szCs w:val="24"/>
        </w:rPr>
      </w:pPr>
    </w:p>
    <w:p w14:paraId="00000438" w14:textId="77777777" w:rsidR="00F45AFA" w:rsidRDefault="000E465A">
      <w:pPr>
        <w:pBdr>
          <w:top w:val="nil"/>
          <w:left w:val="nil"/>
          <w:bottom w:val="nil"/>
          <w:right w:val="nil"/>
          <w:between w:val="nil"/>
        </w:pBdr>
        <w:spacing w:after="0" w:line="240" w:lineRule="auto"/>
        <w:ind w:right="51"/>
        <w:jc w:val="both"/>
        <w:rPr>
          <w:rFonts w:ascii="Calibri" w:eastAsia="Calibri" w:hAnsi="Calibri" w:cs="Calibri"/>
          <w:color w:val="000000"/>
          <w:sz w:val="24"/>
          <w:szCs w:val="24"/>
        </w:rPr>
      </w:pPr>
      <w:r>
        <w:rPr>
          <w:rFonts w:ascii="Calibri" w:eastAsia="Calibri" w:hAnsi="Calibri" w:cs="Calibri"/>
          <w:color w:val="000000"/>
          <w:sz w:val="24"/>
          <w:szCs w:val="24"/>
        </w:rPr>
        <w:t>El CONTRATISTA mantendrá indemne a COCREA, contra todo reclamo, demanda, acción legal y costo que pueda causarse o surgir por daños o lesiones a personas o propiedades de terceros, ocasionados por el contratista en la ejecución del objeto y las obligaciones contractuales. En caso de que se entable un reclamo, demanda o acción legal contra de COCREA., por asuntos que según el contrato sean de responsabilidad del CONTRATISTA, éste será notificado lo más pronto posible para que por su cuenta adopte oportunamente las medidas previstas por la Ley para mantener indemne a COCREA. EL CONTRATISTA será responsable de todos los daños causados a COCREA, ocasionados por su culpa o la de sus subcontratistas o dependientes y le reconocerá y pagará el valor de tales daños o procederá a repararlos debidamente a satisfacción de COCREA.</w:t>
      </w:r>
    </w:p>
    <w:p w14:paraId="00000439" w14:textId="075E4478" w:rsidR="00F45AFA" w:rsidRDefault="00F45AFA">
      <w:pPr>
        <w:pBdr>
          <w:top w:val="nil"/>
          <w:left w:val="nil"/>
          <w:bottom w:val="nil"/>
          <w:right w:val="nil"/>
          <w:between w:val="nil"/>
        </w:pBdr>
        <w:spacing w:after="0" w:line="240" w:lineRule="auto"/>
        <w:ind w:right="51"/>
        <w:jc w:val="both"/>
        <w:rPr>
          <w:rFonts w:ascii="Calibri" w:eastAsia="Calibri" w:hAnsi="Calibri" w:cs="Calibri"/>
          <w:color w:val="000000"/>
          <w:sz w:val="24"/>
          <w:szCs w:val="24"/>
        </w:rPr>
      </w:pPr>
    </w:p>
    <w:p w14:paraId="4675670A" w14:textId="20FED45C" w:rsidR="00C8704E" w:rsidRDefault="00C8704E">
      <w:pPr>
        <w:pBdr>
          <w:top w:val="nil"/>
          <w:left w:val="nil"/>
          <w:bottom w:val="nil"/>
          <w:right w:val="nil"/>
          <w:between w:val="nil"/>
        </w:pBdr>
        <w:spacing w:after="0" w:line="240" w:lineRule="auto"/>
        <w:ind w:right="51"/>
        <w:jc w:val="both"/>
        <w:rPr>
          <w:rFonts w:ascii="Calibri" w:eastAsia="Calibri" w:hAnsi="Calibri" w:cs="Calibri"/>
          <w:color w:val="000000"/>
          <w:sz w:val="24"/>
          <w:szCs w:val="24"/>
        </w:rPr>
      </w:pPr>
    </w:p>
    <w:p w14:paraId="6B258C36" w14:textId="77777777" w:rsidR="00C8704E" w:rsidRDefault="00C8704E">
      <w:pPr>
        <w:pBdr>
          <w:top w:val="nil"/>
          <w:left w:val="nil"/>
          <w:bottom w:val="nil"/>
          <w:right w:val="nil"/>
          <w:between w:val="nil"/>
        </w:pBdr>
        <w:spacing w:after="0" w:line="240" w:lineRule="auto"/>
        <w:ind w:right="51"/>
        <w:jc w:val="both"/>
        <w:rPr>
          <w:rFonts w:ascii="Calibri" w:eastAsia="Calibri" w:hAnsi="Calibri" w:cs="Calibri"/>
          <w:color w:val="000000"/>
          <w:sz w:val="24"/>
          <w:szCs w:val="24"/>
        </w:rPr>
      </w:pPr>
    </w:p>
    <w:p w14:paraId="0000043A" w14:textId="77777777" w:rsidR="00F45AFA" w:rsidRDefault="000E465A">
      <w:pPr>
        <w:widowControl w:val="0"/>
        <w:numPr>
          <w:ilvl w:val="0"/>
          <w:numId w:val="20"/>
        </w:numPr>
        <w:pBdr>
          <w:top w:val="nil"/>
          <w:left w:val="nil"/>
          <w:bottom w:val="nil"/>
          <w:right w:val="nil"/>
          <w:between w:val="nil"/>
        </w:pBdr>
        <w:spacing w:after="0" w:line="240" w:lineRule="auto"/>
        <w:ind w:left="426" w:right="51" w:hanging="426"/>
        <w:rPr>
          <w:rFonts w:ascii="Calibri" w:eastAsia="Calibri" w:hAnsi="Calibri" w:cs="Calibri"/>
          <w:color w:val="000000"/>
          <w:sz w:val="24"/>
          <w:szCs w:val="24"/>
        </w:rPr>
      </w:pPr>
      <w:r>
        <w:rPr>
          <w:rFonts w:ascii="Calibri" w:eastAsia="Calibri" w:hAnsi="Calibri" w:cs="Calibri"/>
          <w:b/>
          <w:bCs/>
          <w:color w:val="000000"/>
          <w:sz w:val="24"/>
          <w:szCs w:val="24"/>
        </w:rPr>
        <w:t>SUPERVISIÓN</w:t>
      </w:r>
    </w:p>
    <w:p w14:paraId="0000043B" w14:textId="77777777" w:rsidR="00F45AFA" w:rsidRDefault="00F45AFA">
      <w:pPr>
        <w:pBdr>
          <w:top w:val="nil"/>
          <w:left w:val="nil"/>
          <w:bottom w:val="nil"/>
          <w:right w:val="nil"/>
          <w:between w:val="nil"/>
        </w:pBdr>
        <w:spacing w:after="0" w:line="240" w:lineRule="auto"/>
        <w:ind w:right="51"/>
        <w:rPr>
          <w:rFonts w:ascii="Calibri" w:eastAsia="Calibri" w:hAnsi="Calibri" w:cs="Calibri"/>
          <w:b/>
          <w:bCs/>
          <w:color w:val="000000"/>
          <w:sz w:val="24"/>
          <w:szCs w:val="24"/>
        </w:rPr>
      </w:pPr>
    </w:p>
    <w:p w14:paraId="0000043C" w14:textId="1601AC81" w:rsidR="00F45AFA" w:rsidRDefault="000E465A">
      <w:pPr>
        <w:pBdr>
          <w:top w:val="nil"/>
          <w:left w:val="nil"/>
          <w:bottom w:val="nil"/>
          <w:right w:val="nil"/>
          <w:between w:val="nil"/>
        </w:pBdr>
        <w:spacing w:after="0" w:line="240" w:lineRule="auto"/>
        <w:ind w:right="51"/>
        <w:jc w:val="both"/>
        <w:rPr>
          <w:rFonts w:ascii="Calibri" w:eastAsia="Calibri" w:hAnsi="Calibri" w:cs="Calibri"/>
          <w:color w:val="000000"/>
          <w:sz w:val="24"/>
          <w:szCs w:val="24"/>
          <w:highlight w:val="white"/>
        </w:rPr>
      </w:pPr>
      <w:r>
        <w:rPr>
          <w:rFonts w:ascii="Calibri" w:eastAsia="Calibri" w:hAnsi="Calibri" w:cs="Calibri"/>
          <w:color w:val="000000"/>
          <w:sz w:val="24"/>
          <w:szCs w:val="24"/>
        </w:rPr>
        <w:t>El contr</w:t>
      </w:r>
      <w:r>
        <w:rPr>
          <w:rFonts w:ascii="Calibri" w:eastAsia="Calibri" w:hAnsi="Calibri" w:cs="Calibri"/>
          <w:color w:val="000000"/>
          <w:sz w:val="24"/>
          <w:szCs w:val="24"/>
          <w:highlight w:val="white"/>
        </w:rPr>
        <w:t>ol y vigilancia de la ejecución y cumplimiento de las obligaciones pactadas en el contrato, será ejercido por un contratista de COCREA designado por el representante legal.</w:t>
      </w:r>
      <w:r>
        <w:rPr>
          <w:rFonts w:ascii="Calibri" w:eastAsia="Calibri" w:hAnsi="Calibri" w:cs="Calibri"/>
          <w:b/>
          <w:bCs/>
          <w:color w:val="000000"/>
          <w:sz w:val="24"/>
          <w:szCs w:val="24"/>
          <w:highlight w:val="white"/>
        </w:rPr>
        <w:t xml:space="preserve"> </w:t>
      </w:r>
      <w:r>
        <w:rPr>
          <w:rFonts w:ascii="Calibri" w:eastAsia="Calibri" w:hAnsi="Calibri" w:cs="Calibri"/>
          <w:color w:val="000000"/>
          <w:sz w:val="24"/>
          <w:szCs w:val="24"/>
          <w:highlight w:val="white"/>
        </w:rPr>
        <w:t xml:space="preserve">En todo caso el representante legal de COCREA podrá modificar unilateralmente la designación del supervisor, comunicando su decisión por escrito al contratista durante la vigencia del contrato. </w:t>
      </w:r>
    </w:p>
    <w:p w14:paraId="594398A5" w14:textId="1A80D5B3" w:rsidR="003929F3" w:rsidRDefault="003929F3">
      <w:pPr>
        <w:pBdr>
          <w:top w:val="nil"/>
          <w:left w:val="nil"/>
          <w:bottom w:val="nil"/>
          <w:right w:val="nil"/>
          <w:between w:val="nil"/>
        </w:pBdr>
        <w:spacing w:after="0" w:line="240" w:lineRule="auto"/>
        <w:ind w:right="51"/>
        <w:jc w:val="both"/>
        <w:rPr>
          <w:rFonts w:ascii="Calibri" w:eastAsia="Calibri" w:hAnsi="Calibri" w:cs="Calibri"/>
          <w:color w:val="000000"/>
          <w:sz w:val="24"/>
          <w:szCs w:val="24"/>
          <w:highlight w:val="white"/>
        </w:rPr>
      </w:pPr>
    </w:p>
    <w:p w14:paraId="5B930506" w14:textId="32349E95" w:rsidR="00C8704E" w:rsidRDefault="00C8704E">
      <w:pPr>
        <w:pBdr>
          <w:top w:val="nil"/>
          <w:left w:val="nil"/>
          <w:bottom w:val="nil"/>
          <w:right w:val="nil"/>
          <w:between w:val="nil"/>
        </w:pBdr>
        <w:spacing w:after="0" w:line="240" w:lineRule="auto"/>
        <w:ind w:right="51"/>
        <w:jc w:val="both"/>
        <w:rPr>
          <w:rFonts w:ascii="Calibri" w:eastAsia="Calibri" w:hAnsi="Calibri" w:cs="Calibri"/>
          <w:color w:val="000000"/>
          <w:sz w:val="24"/>
          <w:szCs w:val="24"/>
          <w:highlight w:val="white"/>
        </w:rPr>
      </w:pPr>
    </w:p>
    <w:p w14:paraId="27B48715" w14:textId="77777777" w:rsidR="00C8704E" w:rsidRDefault="00C8704E">
      <w:pPr>
        <w:pBdr>
          <w:top w:val="nil"/>
          <w:left w:val="nil"/>
          <w:bottom w:val="nil"/>
          <w:right w:val="nil"/>
          <w:between w:val="nil"/>
        </w:pBdr>
        <w:spacing w:after="0" w:line="240" w:lineRule="auto"/>
        <w:ind w:right="51"/>
        <w:jc w:val="both"/>
        <w:rPr>
          <w:rFonts w:ascii="Calibri" w:eastAsia="Calibri" w:hAnsi="Calibri" w:cs="Calibri"/>
          <w:color w:val="000000"/>
          <w:sz w:val="24"/>
          <w:szCs w:val="24"/>
          <w:highlight w:val="white"/>
        </w:rPr>
      </w:pPr>
    </w:p>
    <w:p w14:paraId="68ADD1EC" w14:textId="77777777" w:rsidR="003929F3" w:rsidRPr="003929F3" w:rsidRDefault="003929F3" w:rsidP="00C8704E">
      <w:pPr>
        <w:autoSpaceDE w:val="0"/>
        <w:autoSpaceDN w:val="0"/>
        <w:adjustRightInd w:val="0"/>
        <w:spacing w:after="0"/>
        <w:rPr>
          <w:rFonts w:ascii="Calibri" w:hAnsi="Calibri" w:cs="Calibri"/>
          <w:color w:val="000000"/>
          <w:sz w:val="16"/>
          <w:szCs w:val="16"/>
          <w:lang w:val="es-CO"/>
        </w:rPr>
      </w:pPr>
      <w:r w:rsidRPr="003929F3">
        <w:rPr>
          <w:rFonts w:ascii="Calibri" w:hAnsi="Calibri" w:cs="Calibri"/>
          <w:color w:val="000000"/>
          <w:sz w:val="16"/>
          <w:szCs w:val="16"/>
          <w:lang w:val="es-CO"/>
        </w:rPr>
        <w:t xml:space="preserve">Revisado y aprobado: </w:t>
      </w:r>
    </w:p>
    <w:p w14:paraId="6F5B2A44" w14:textId="77777777" w:rsidR="003929F3" w:rsidRPr="003929F3" w:rsidRDefault="003929F3" w:rsidP="00C8704E">
      <w:pPr>
        <w:autoSpaceDE w:val="0"/>
        <w:autoSpaceDN w:val="0"/>
        <w:adjustRightInd w:val="0"/>
        <w:spacing w:after="0"/>
        <w:rPr>
          <w:rFonts w:ascii="Calibri" w:hAnsi="Calibri" w:cs="Calibri"/>
          <w:color w:val="000000"/>
          <w:sz w:val="16"/>
          <w:szCs w:val="16"/>
          <w:lang w:val="es-CO"/>
        </w:rPr>
      </w:pPr>
      <w:r w:rsidRPr="003929F3">
        <w:rPr>
          <w:rFonts w:ascii="Calibri" w:hAnsi="Calibri" w:cs="Calibri"/>
          <w:color w:val="000000"/>
          <w:sz w:val="16"/>
          <w:szCs w:val="16"/>
          <w:lang w:val="es-CO"/>
        </w:rPr>
        <w:t xml:space="preserve">Equipo FIAV </w:t>
      </w:r>
    </w:p>
    <w:p w14:paraId="17716340" w14:textId="77777777" w:rsidR="003929F3" w:rsidRPr="003929F3" w:rsidRDefault="003929F3" w:rsidP="00C8704E">
      <w:pPr>
        <w:autoSpaceDE w:val="0"/>
        <w:autoSpaceDN w:val="0"/>
        <w:adjustRightInd w:val="0"/>
        <w:spacing w:after="0"/>
        <w:rPr>
          <w:rFonts w:ascii="Calibri" w:hAnsi="Calibri" w:cs="Calibri"/>
          <w:color w:val="000000"/>
          <w:sz w:val="16"/>
          <w:szCs w:val="16"/>
          <w:lang w:val="es-CO"/>
        </w:rPr>
      </w:pPr>
      <w:r w:rsidRPr="003929F3">
        <w:rPr>
          <w:rFonts w:ascii="Calibri" w:hAnsi="Calibri" w:cs="Calibri"/>
          <w:color w:val="000000"/>
          <w:sz w:val="16"/>
          <w:szCs w:val="16"/>
          <w:lang w:val="es-CO"/>
        </w:rPr>
        <w:t xml:space="preserve">Claudia Puentes: Líder administrativa y Financiera </w:t>
      </w:r>
    </w:p>
    <w:p w14:paraId="73F93B21" w14:textId="30B2A20B" w:rsidR="003929F3" w:rsidRPr="003929F3" w:rsidRDefault="003929F3" w:rsidP="00C8704E">
      <w:pPr>
        <w:autoSpaceDE w:val="0"/>
        <w:autoSpaceDN w:val="0"/>
        <w:adjustRightInd w:val="0"/>
        <w:spacing w:after="0"/>
        <w:rPr>
          <w:rFonts w:ascii="Calibri" w:hAnsi="Calibri" w:cs="Calibri"/>
          <w:color w:val="000000"/>
          <w:sz w:val="16"/>
          <w:szCs w:val="16"/>
          <w:lang w:val="es-CO"/>
        </w:rPr>
      </w:pPr>
      <w:r w:rsidRPr="003929F3">
        <w:rPr>
          <w:rFonts w:ascii="Calibri" w:hAnsi="Calibri" w:cs="Calibri"/>
          <w:color w:val="000000"/>
          <w:sz w:val="16"/>
          <w:szCs w:val="16"/>
          <w:lang w:val="es-CO"/>
        </w:rPr>
        <w:t xml:space="preserve">Paola Duarte: Abogada </w:t>
      </w:r>
    </w:p>
    <w:p w14:paraId="3B5E59A0" w14:textId="77777777" w:rsidR="003929F3" w:rsidRPr="003929F3" w:rsidRDefault="003929F3" w:rsidP="00C8704E">
      <w:pPr>
        <w:autoSpaceDE w:val="0"/>
        <w:autoSpaceDN w:val="0"/>
        <w:adjustRightInd w:val="0"/>
        <w:spacing w:after="0"/>
        <w:rPr>
          <w:rFonts w:ascii="Calibri" w:hAnsi="Calibri" w:cs="Calibri"/>
          <w:color w:val="000000"/>
          <w:sz w:val="16"/>
          <w:szCs w:val="16"/>
          <w:lang w:val="es-CO"/>
        </w:rPr>
      </w:pPr>
      <w:r w:rsidRPr="003929F3">
        <w:rPr>
          <w:rFonts w:ascii="Calibri" w:hAnsi="Calibri" w:cs="Calibri"/>
          <w:color w:val="000000"/>
          <w:sz w:val="16"/>
          <w:szCs w:val="16"/>
          <w:lang w:val="es-CO"/>
        </w:rPr>
        <w:t xml:space="preserve">Humberto Hernández: Productor General </w:t>
      </w:r>
    </w:p>
    <w:p w14:paraId="70FEC88D" w14:textId="2DA113B0" w:rsidR="003929F3" w:rsidRDefault="003929F3" w:rsidP="00C8704E">
      <w:pPr>
        <w:pBdr>
          <w:top w:val="nil"/>
          <w:left w:val="nil"/>
          <w:bottom w:val="nil"/>
          <w:right w:val="nil"/>
          <w:between w:val="nil"/>
        </w:pBdr>
        <w:spacing w:after="0"/>
        <w:ind w:right="51"/>
        <w:jc w:val="both"/>
        <w:rPr>
          <w:rFonts w:ascii="Calibri" w:eastAsia="Calibri" w:hAnsi="Calibri" w:cs="Calibri"/>
          <w:color w:val="000000"/>
          <w:sz w:val="24"/>
          <w:szCs w:val="24"/>
          <w:highlight w:val="white"/>
        </w:rPr>
      </w:pPr>
      <w:r w:rsidRPr="003929F3">
        <w:rPr>
          <w:rFonts w:ascii="Calibri" w:hAnsi="Calibri" w:cs="Calibri"/>
          <w:color w:val="000000"/>
          <w:sz w:val="16"/>
          <w:szCs w:val="16"/>
          <w:lang w:val="es-CO"/>
        </w:rPr>
        <w:t xml:space="preserve">Sandra </w:t>
      </w:r>
      <w:proofErr w:type="spellStart"/>
      <w:r w:rsidRPr="003929F3">
        <w:rPr>
          <w:rFonts w:ascii="Calibri" w:hAnsi="Calibri" w:cs="Calibri"/>
          <w:color w:val="000000"/>
          <w:sz w:val="16"/>
          <w:szCs w:val="16"/>
          <w:lang w:val="es-CO"/>
        </w:rPr>
        <w:t>Meluk</w:t>
      </w:r>
      <w:proofErr w:type="spellEnd"/>
      <w:r w:rsidRPr="003929F3">
        <w:rPr>
          <w:rFonts w:ascii="Calibri" w:hAnsi="Calibri" w:cs="Calibri"/>
          <w:color w:val="000000"/>
          <w:sz w:val="16"/>
          <w:szCs w:val="16"/>
          <w:lang w:val="es-CO"/>
        </w:rPr>
        <w:t>: Directora General</w:t>
      </w:r>
    </w:p>
    <w:sectPr w:rsidR="003929F3" w:rsidSect="003929F3">
      <w:headerReference w:type="even" r:id="rId23"/>
      <w:headerReference w:type="default" r:id="rId24"/>
      <w:footerReference w:type="even" r:id="rId25"/>
      <w:footerReference w:type="default" r:id="rId26"/>
      <w:pgSz w:w="12240" w:h="15840"/>
      <w:pgMar w:top="2125" w:right="1700" w:bottom="2410" w:left="1700" w:header="323" w:footer="136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B64C4A" w14:textId="77777777" w:rsidR="00760C89" w:rsidRDefault="00760C89">
      <w:pPr>
        <w:spacing w:after="0" w:line="240" w:lineRule="auto"/>
      </w:pPr>
      <w:r>
        <w:separator/>
      </w:r>
    </w:p>
  </w:endnote>
  <w:endnote w:type="continuationSeparator" w:id="0">
    <w:p w14:paraId="3BA215F4" w14:textId="77777777" w:rsidR="00760C89" w:rsidRDefault="00760C89">
      <w:pPr>
        <w:spacing w:after="0" w:line="240" w:lineRule="auto"/>
      </w:pPr>
      <w:r>
        <w:continuationSeparator/>
      </w:r>
    </w:p>
  </w:endnote>
  <w:endnote w:type="continuationNotice" w:id="1">
    <w:p w14:paraId="3EC5085F" w14:textId="77777777" w:rsidR="00A87117" w:rsidRDefault="00A8711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042C307C-629D-462E-BAF4-91DCAED3FA2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2" w:fontKey="{11B5AE66-49A1-4B06-A9D3-833AC90F5749}"/>
  </w:font>
  <w:font w:name="Calibri">
    <w:altName w:val="Calibri"/>
    <w:panose1 w:val="020F0502020204030204"/>
    <w:charset w:val="00"/>
    <w:family w:val="swiss"/>
    <w:pitch w:val="variable"/>
    <w:sig w:usb0="E4002EFF" w:usb1="C000247B" w:usb2="00000009" w:usb3="00000000" w:csb0="000001FF" w:csb1="00000000"/>
    <w:embedRegular r:id="rId3" w:fontKey="{2B22D6BF-34E2-41B9-AFF8-567E73F8557B}"/>
    <w:embedBold r:id="rId4" w:fontKey="{48308247-D3AC-4117-B41F-0067BBDD0FB7}"/>
    <w:embedItalic r:id="rId5" w:fontKey="{AACACAEF-BEE0-415A-BDCF-3E9107239598}"/>
  </w:font>
  <w:font w:name="Arial">
    <w:panose1 w:val="020B0604020202020204"/>
    <w:charset w:val="00"/>
    <w:family w:val="swiss"/>
    <w:pitch w:val="variable"/>
    <w:sig w:usb0="E0002EFF" w:usb1="C000785B" w:usb2="00000009" w:usb3="00000000" w:csb0="000001FF" w:csb1="00000000"/>
  </w:font>
  <w:font w:name="Roboto">
    <w:altName w:val="Arial"/>
    <w:charset w:val="00"/>
    <w:family w:val="auto"/>
    <w:pitch w:val="variable"/>
    <w:sig w:usb0="E0000AFF" w:usb1="5000217F" w:usb2="00000021" w:usb3="00000000" w:csb0="0000019F" w:csb1="00000000"/>
    <w:embedRegular r:id="rId6" w:fontKey="{4CFA4E23-5B88-4386-B111-31E5B7218AD6}"/>
    <w:embedBold r:id="rId7" w:fontKey="{3A37D131-05C4-4615-9C34-73D18275C2BA}"/>
  </w:font>
  <w:font w:name="Calibri Light">
    <w:panose1 w:val="020F0302020204030204"/>
    <w:charset w:val="00"/>
    <w:family w:val="swiss"/>
    <w:pitch w:val="variable"/>
    <w:sig w:usb0="E4002EFF" w:usb1="C000247B" w:usb2="00000009" w:usb3="00000000" w:csb0="000001FF" w:csb1="00000000"/>
    <w:embedRegular r:id="rId8" w:fontKey="{EC658993-9E5B-41B6-81E3-ECEA6490036D}"/>
  </w:font>
  <w:font w:name="Tahoma">
    <w:panose1 w:val="020B0604030504040204"/>
    <w:charset w:val="00"/>
    <w:family w:val="swiss"/>
    <w:pitch w:val="variable"/>
    <w:sig w:usb0="E1002EFF" w:usb1="C000605B" w:usb2="00000029" w:usb3="00000000" w:csb0="000101FF" w:csb1="00000000"/>
    <w:embedRegular r:id="rId9" w:fontKey="{F1553C57-7CE1-4637-947E-AC486A9AF089}"/>
  </w:font>
  <w:font w:name="Georgia">
    <w:panose1 w:val="02040502050405020303"/>
    <w:charset w:val="00"/>
    <w:family w:val="roman"/>
    <w:pitch w:val="variable"/>
    <w:sig w:usb0="00000287" w:usb1="00000000" w:usb2="00000000" w:usb3="00000000" w:csb0="0000009F" w:csb1="00000000"/>
    <w:embedRegular r:id="rId10" w:fontKey="{C2B1CA1F-4F5C-4FD7-8767-93DB03436059}"/>
    <w:embedItalic r:id="rId11" w:fontKey="{64D14119-BDE4-4199-88DB-27367BF48F4D}"/>
  </w:font>
  <w:font w:name="Roboto Thin">
    <w:altName w:val="Arial"/>
    <w:charset w:val="00"/>
    <w:family w:val="auto"/>
    <w:pitch w:val="variable"/>
    <w:sig w:usb0="E0000AFF" w:usb1="5000217F" w:usb2="00000021" w:usb3="00000000" w:csb0="0000019F" w:csb1="00000000"/>
    <w:embedRegular r:id="rId12" w:fontKey="{173F359F-17A0-40A5-ADC8-64DD96C4F60A}"/>
  </w:font>
  <w:font w:name="Quattrocento Sans">
    <w:charset w:val="00"/>
    <w:family w:val="swiss"/>
    <w:pitch w:val="variable"/>
    <w:sig w:usb0="800000BF" w:usb1="4000005B" w:usb2="00000000" w:usb3="00000000" w:csb0="00000001" w:csb1="00000000"/>
    <w:embedBold r:id="rId13" w:fontKey="{485024B6-8F41-4F27-BD0C-DD7AA9129027}"/>
  </w:font>
  <w:font w:name="Arial Unicode MS">
    <w:altName w:val="Arial"/>
    <w:panose1 w:val="020B0604020202020204"/>
    <w:charset w:val="80"/>
    <w:family w:val="swiss"/>
    <w:pitch w:val="variable"/>
    <w:sig w:usb0="F7FFAFFF" w:usb1="E9DFFFFF" w:usb2="0000003F" w:usb3="00000000" w:csb0="003F01FF" w:csb1="00000000"/>
    <w:embedRegular r:id="rId14" w:subsetted="1" w:fontKey="{3C047052-2232-4B37-86B8-99C2F70575E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444" w14:textId="77777777" w:rsidR="00F45AFA" w:rsidRDefault="000E465A">
    <w:pPr>
      <w:pBdr>
        <w:top w:val="nil"/>
        <w:left w:val="nil"/>
        <w:bottom w:val="nil"/>
        <w:right w:val="nil"/>
        <w:between w:val="nil"/>
      </w:pBdr>
      <w:tabs>
        <w:tab w:val="center" w:pos="4419"/>
        <w:tab w:val="right" w:pos="8838"/>
      </w:tabs>
      <w:spacing w:after="0" w:line="240" w:lineRule="auto"/>
      <w:jc w:val="right"/>
      <w:rPr>
        <w:color w:val="000000"/>
      </w:rPr>
    </w:pPr>
    <w:r>
      <w:rPr>
        <w:color w:val="000000"/>
      </w:rPr>
      <w:fldChar w:fldCharType="begin"/>
    </w:r>
    <w:r>
      <w:rPr>
        <w:color w:val="000000"/>
      </w:rPr>
      <w:instrText>PAGE</w:instrText>
    </w:r>
    <w:r w:rsidR="00D1769A">
      <w:rPr>
        <w:color w:val="000000"/>
      </w:rPr>
      <w:fldChar w:fldCharType="separate"/>
    </w:r>
    <w:r>
      <w:rPr>
        <w:color w:val="000000"/>
      </w:rPr>
      <w:fldChar w:fldCharType="end"/>
    </w:r>
  </w:p>
  <w:p w14:paraId="00000445" w14:textId="77777777" w:rsidR="00F45AFA" w:rsidRDefault="000E465A">
    <w:pPr>
      <w:pBdr>
        <w:top w:val="nil"/>
        <w:left w:val="nil"/>
        <w:bottom w:val="nil"/>
        <w:right w:val="nil"/>
        <w:between w:val="nil"/>
      </w:pBdr>
      <w:tabs>
        <w:tab w:val="center" w:pos="4419"/>
        <w:tab w:val="right" w:pos="8838"/>
      </w:tabs>
      <w:spacing w:after="0" w:line="240" w:lineRule="auto"/>
      <w:ind w:right="360"/>
      <w:jc w:val="center"/>
      <w:rPr>
        <w:color w:val="000000"/>
      </w:rPr>
    </w:pPr>
    <w:r>
      <w:rPr>
        <w:color w:val="000000"/>
      </w:rPr>
      <w:fldChar w:fldCharType="begin"/>
    </w:r>
    <w:r>
      <w:rPr>
        <w:color w:val="000000"/>
      </w:rPr>
      <w:instrText>PAGE</w:instrText>
    </w:r>
    <w:r w:rsidR="00D1769A">
      <w:rPr>
        <w:color w:val="000000"/>
      </w:rPr>
      <w:fldChar w:fldCharType="separate"/>
    </w:r>
    <w:r>
      <w:rPr>
        <w:color w:val="000000"/>
      </w:rPr>
      <w:fldChar w:fldCharType="end"/>
    </w:r>
  </w:p>
  <w:p w14:paraId="00000446" w14:textId="77777777" w:rsidR="00F45AFA" w:rsidRDefault="00F45AFA">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447" w14:textId="24C4F5F5" w:rsidR="00F45AFA" w:rsidRDefault="000E465A">
    <w:pPr>
      <w:pBdr>
        <w:top w:val="nil"/>
        <w:left w:val="nil"/>
        <w:bottom w:val="nil"/>
        <w:right w:val="nil"/>
        <w:between w:val="nil"/>
      </w:pBdr>
      <w:tabs>
        <w:tab w:val="center" w:pos="4419"/>
        <w:tab w:val="right" w:pos="8838"/>
      </w:tabs>
      <w:spacing w:after="0" w:line="240" w:lineRule="auto"/>
      <w:jc w:val="center"/>
      <w:rPr>
        <w:rFonts w:ascii="Calibri" w:eastAsia="Calibri" w:hAnsi="Calibri" w:cs="Calibri"/>
        <w:b/>
        <w:bCs/>
        <w:color w:val="000000"/>
        <w:sz w:val="24"/>
        <w:szCs w:val="24"/>
      </w:rPr>
    </w:pPr>
    <w:r>
      <w:rPr>
        <w:rFonts w:ascii="Calibri" w:eastAsia="Calibri" w:hAnsi="Calibri" w:cs="Calibri"/>
        <w:b/>
        <w:bCs/>
        <w:color w:val="000000"/>
        <w:sz w:val="24"/>
        <w:szCs w:val="24"/>
      </w:rPr>
      <w:fldChar w:fldCharType="begin"/>
    </w:r>
    <w:r>
      <w:rPr>
        <w:rFonts w:ascii="Calibri" w:eastAsia="Calibri" w:hAnsi="Calibri" w:cs="Calibri"/>
        <w:b/>
        <w:bCs/>
        <w:color w:val="000000"/>
        <w:sz w:val="24"/>
        <w:szCs w:val="24"/>
      </w:rPr>
      <w:instrText>PAGE</w:instrText>
    </w:r>
    <w:r>
      <w:rPr>
        <w:rFonts w:ascii="Calibri" w:eastAsia="Calibri" w:hAnsi="Calibri" w:cs="Calibri"/>
        <w:b/>
        <w:bCs/>
        <w:color w:val="000000"/>
        <w:sz w:val="24"/>
        <w:szCs w:val="24"/>
      </w:rPr>
      <w:fldChar w:fldCharType="separate"/>
    </w:r>
    <w:r w:rsidR="00D17BEE">
      <w:rPr>
        <w:rFonts w:ascii="Calibri" w:eastAsia="Calibri" w:hAnsi="Calibri" w:cs="Calibri"/>
        <w:b/>
        <w:bCs/>
        <w:noProof/>
        <w:color w:val="000000"/>
        <w:sz w:val="24"/>
        <w:szCs w:val="24"/>
      </w:rPr>
      <w:t>1</w:t>
    </w:r>
    <w:r>
      <w:rPr>
        <w:rFonts w:ascii="Calibri" w:eastAsia="Calibri" w:hAnsi="Calibri" w:cs="Calibri"/>
        <w:b/>
        <w:bCs/>
        <w:color w:val="000000"/>
        <w:sz w:val="24"/>
        <w:szCs w:val="24"/>
      </w:rPr>
      <w:fldChar w:fldCharType="end"/>
    </w:r>
  </w:p>
  <w:p w14:paraId="00000448" w14:textId="77777777" w:rsidR="00F45AFA" w:rsidRDefault="00F45AFA">
    <w:pPr>
      <w:pBdr>
        <w:top w:val="nil"/>
        <w:left w:val="nil"/>
        <w:bottom w:val="nil"/>
        <w:right w:val="nil"/>
        <w:between w:val="nil"/>
      </w:pBdr>
      <w:tabs>
        <w:tab w:val="center" w:pos="4252"/>
        <w:tab w:val="right" w:pos="8504"/>
      </w:tabs>
      <w:spacing w:after="0" w:line="240" w:lineRule="auto"/>
      <w:ind w:right="360"/>
      <w:jc w:val="center"/>
      <w:rPr>
        <w:rFonts w:ascii="Quattrocento Sans" w:eastAsia="Quattrocento Sans" w:hAnsi="Quattrocento Sans" w:cs="Quattrocento Sans"/>
        <w:b/>
        <w:bCs/>
        <w:color w:val="434343"/>
        <w:sz w:val="18"/>
        <w:szCs w:val="18"/>
      </w:rPr>
    </w:pPr>
  </w:p>
  <w:p w14:paraId="00000449" w14:textId="77777777" w:rsidR="00F45AFA" w:rsidRDefault="00D1769A">
    <w:pPr>
      <w:pBdr>
        <w:top w:val="nil"/>
        <w:left w:val="nil"/>
        <w:bottom w:val="nil"/>
        <w:right w:val="nil"/>
        <w:between w:val="nil"/>
      </w:pBdr>
      <w:tabs>
        <w:tab w:val="center" w:pos="4252"/>
        <w:tab w:val="right" w:pos="8504"/>
      </w:tabs>
      <w:spacing w:after="0" w:line="240" w:lineRule="auto"/>
      <w:jc w:val="center"/>
      <w:rPr>
        <w:rFonts w:ascii="Calibri" w:eastAsia="Calibri" w:hAnsi="Calibri" w:cs="Calibri"/>
        <w:color w:val="434343"/>
        <w:sz w:val="18"/>
        <w:szCs w:val="18"/>
      </w:rPr>
    </w:pPr>
    <w:sdt>
      <w:sdtPr>
        <w:tag w:val="goog_rdk_20"/>
        <w:id w:val="544291339"/>
      </w:sdtPr>
      <w:sdtEndPr/>
      <w:sdtContent>
        <w:r w:rsidR="000E465A">
          <w:rPr>
            <w:rFonts w:ascii="Arial Unicode MS" w:eastAsia="Arial Unicode MS" w:hAnsi="Arial Unicode MS" w:cs="Arial Unicode MS"/>
            <w:color w:val="434343"/>
            <w:sz w:val="18"/>
            <w:szCs w:val="18"/>
          </w:rPr>
          <w:t xml:space="preserve">⚲ Carrera 9 #77-67 · Edificio Torre </w:t>
        </w:r>
        <w:proofErr w:type="spellStart"/>
        <w:r w:rsidR="000E465A">
          <w:rPr>
            <w:rFonts w:ascii="Arial Unicode MS" w:eastAsia="Arial Unicode MS" w:hAnsi="Arial Unicode MS" w:cs="Arial Unicode MS"/>
            <w:color w:val="434343"/>
            <w:sz w:val="18"/>
            <w:szCs w:val="18"/>
          </w:rPr>
          <w:t>Unika</w:t>
        </w:r>
        <w:proofErr w:type="spellEnd"/>
        <w:r w:rsidR="000E465A">
          <w:rPr>
            <w:rFonts w:ascii="Arial Unicode MS" w:eastAsia="Arial Unicode MS" w:hAnsi="Arial Unicode MS" w:cs="Arial Unicode MS"/>
            <w:color w:val="434343"/>
            <w:sz w:val="18"/>
            <w:szCs w:val="18"/>
          </w:rPr>
          <w:t xml:space="preserve">. · Oficina 203 Nit: 901345524-7  </w:t>
        </w:r>
      </w:sdtContent>
    </w:sdt>
    <w:r w:rsidR="000E465A">
      <w:rPr>
        <w:rFonts w:ascii="Calibri" w:eastAsia="Calibri" w:hAnsi="Calibri" w:cs="Calibri"/>
        <w:b/>
        <w:bCs/>
        <w:color w:val="434343"/>
        <w:sz w:val="18"/>
        <w:szCs w:val="18"/>
      </w:rPr>
      <w:t xml:space="preserve">Nit: </w:t>
    </w:r>
    <w:r w:rsidR="000E465A">
      <w:rPr>
        <w:rFonts w:ascii="Calibri" w:eastAsia="Calibri" w:hAnsi="Calibri" w:cs="Calibri"/>
        <w:color w:val="434343"/>
        <w:sz w:val="18"/>
        <w:szCs w:val="18"/>
      </w:rPr>
      <w:t>901345524-7</w:t>
    </w:r>
    <w:r w:rsidR="000E465A">
      <w:rPr>
        <w:noProof/>
      </w:rPr>
      <w:drawing>
        <wp:anchor distT="0" distB="0" distL="0" distR="0" simplePos="0" relativeHeight="251658241" behindDoc="0" locked="0" layoutInCell="1" hidden="0" allowOverlap="1" wp14:anchorId="36C85DE0" wp14:editId="3FC62574">
          <wp:simplePos x="0" y="0"/>
          <wp:positionH relativeFrom="column">
            <wp:posOffset>5612400</wp:posOffset>
          </wp:positionH>
          <wp:positionV relativeFrom="paragraph">
            <wp:posOffset>76200</wp:posOffset>
          </wp:positionV>
          <wp:extent cx="448762" cy="448762"/>
          <wp:effectExtent l="0" t="0" r="0" b="0"/>
          <wp:wrapNone/>
          <wp:docPr id="29" name="image2.png" descr="Imagen que contiene medidor&#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Imagen que contiene medidor&#10;&#10;Descripción generada automáticamente"/>
                  <pic:cNvPicPr preferRelativeResize="0"/>
                </pic:nvPicPr>
                <pic:blipFill>
                  <a:blip r:embed="rId1"/>
                  <a:srcRect/>
                  <a:stretch>
                    <a:fillRect/>
                  </a:stretch>
                </pic:blipFill>
                <pic:spPr>
                  <a:xfrm>
                    <a:off x="0" y="0"/>
                    <a:ext cx="448762" cy="448762"/>
                  </a:xfrm>
                  <a:prstGeom prst="rect">
                    <a:avLst/>
                  </a:prstGeom>
                  <a:ln/>
                </pic:spPr>
              </pic:pic>
            </a:graphicData>
          </a:graphic>
        </wp:anchor>
      </w:drawing>
    </w:r>
    <w:r w:rsidR="000E465A">
      <w:rPr>
        <w:noProof/>
      </w:rPr>
      <w:drawing>
        <wp:anchor distT="114300" distB="114300" distL="114300" distR="114300" simplePos="0" relativeHeight="251658242" behindDoc="0" locked="0" layoutInCell="1" hidden="0" allowOverlap="1" wp14:anchorId="2F97AD21" wp14:editId="68D9AA98">
          <wp:simplePos x="0" y="0"/>
          <wp:positionH relativeFrom="column">
            <wp:posOffset>-9509</wp:posOffset>
          </wp:positionH>
          <wp:positionV relativeFrom="paragraph">
            <wp:posOffset>228600</wp:posOffset>
          </wp:positionV>
          <wp:extent cx="5610225" cy="372427"/>
          <wp:effectExtent l="0" t="0" r="0" b="0"/>
          <wp:wrapNone/>
          <wp:docPr id="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t="29598" b="25402"/>
                  <a:stretch>
                    <a:fillRect/>
                  </a:stretch>
                </pic:blipFill>
                <pic:spPr>
                  <a:xfrm>
                    <a:off x="0" y="0"/>
                    <a:ext cx="5610225" cy="372427"/>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68265C" w14:textId="77777777" w:rsidR="00760C89" w:rsidRDefault="00760C89">
      <w:pPr>
        <w:spacing w:after="0" w:line="240" w:lineRule="auto"/>
      </w:pPr>
      <w:r>
        <w:separator/>
      </w:r>
    </w:p>
  </w:footnote>
  <w:footnote w:type="continuationSeparator" w:id="0">
    <w:p w14:paraId="3C43261C" w14:textId="77777777" w:rsidR="00760C89" w:rsidRDefault="00760C89">
      <w:pPr>
        <w:spacing w:after="0" w:line="240" w:lineRule="auto"/>
      </w:pPr>
      <w:r>
        <w:continuationSeparator/>
      </w:r>
    </w:p>
  </w:footnote>
  <w:footnote w:type="continuationNotice" w:id="1">
    <w:p w14:paraId="2D8607C8" w14:textId="77777777" w:rsidR="00A87117" w:rsidRDefault="00A8711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43D" w14:textId="77777777" w:rsidR="00F45AFA" w:rsidRDefault="000E465A">
    <w:pPr>
      <w:pBdr>
        <w:top w:val="nil"/>
        <w:left w:val="nil"/>
        <w:bottom w:val="nil"/>
        <w:right w:val="nil"/>
        <w:between w:val="nil"/>
      </w:pBdr>
      <w:tabs>
        <w:tab w:val="center" w:pos="4419"/>
        <w:tab w:val="right" w:pos="8838"/>
      </w:tabs>
      <w:spacing w:after="0" w:line="240" w:lineRule="auto"/>
      <w:jc w:val="right"/>
      <w:rPr>
        <w:color w:val="000000"/>
      </w:rPr>
    </w:pPr>
    <w:r>
      <w:rPr>
        <w:color w:val="000000"/>
      </w:rPr>
      <w:fldChar w:fldCharType="begin"/>
    </w:r>
    <w:r>
      <w:rPr>
        <w:color w:val="000000"/>
      </w:rPr>
      <w:instrText>PAGE</w:instrText>
    </w:r>
    <w:r w:rsidR="00D1769A">
      <w:rPr>
        <w:color w:val="000000"/>
      </w:rPr>
      <w:fldChar w:fldCharType="separate"/>
    </w:r>
    <w:r>
      <w:rPr>
        <w:color w:val="000000"/>
      </w:rPr>
      <w:fldChar w:fldCharType="end"/>
    </w:r>
  </w:p>
  <w:p w14:paraId="0000043E" w14:textId="77777777" w:rsidR="00F45AFA" w:rsidRDefault="000E465A">
    <w:pPr>
      <w:pBdr>
        <w:top w:val="nil"/>
        <w:left w:val="nil"/>
        <w:bottom w:val="nil"/>
        <w:right w:val="nil"/>
        <w:between w:val="nil"/>
      </w:pBdr>
      <w:tabs>
        <w:tab w:val="center" w:pos="4419"/>
        <w:tab w:val="right" w:pos="8838"/>
      </w:tabs>
      <w:spacing w:after="0" w:line="240" w:lineRule="auto"/>
      <w:ind w:right="360"/>
      <w:jc w:val="right"/>
      <w:rPr>
        <w:color w:val="000000"/>
      </w:rPr>
    </w:pPr>
    <w:r>
      <w:rPr>
        <w:color w:val="000000"/>
      </w:rPr>
      <w:fldChar w:fldCharType="begin"/>
    </w:r>
    <w:r>
      <w:rPr>
        <w:color w:val="000000"/>
      </w:rPr>
      <w:instrText>PAGE</w:instrText>
    </w:r>
    <w:r w:rsidR="00D1769A">
      <w:rPr>
        <w:color w:val="000000"/>
      </w:rPr>
      <w:fldChar w:fldCharType="separate"/>
    </w:r>
    <w:r>
      <w:rPr>
        <w:color w:val="000000"/>
      </w:rPr>
      <w:fldChar w:fldCharType="end"/>
    </w:r>
  </w:p>
  <w:p w14:paraId="0000043F" w14:textId="77777777" w:rsidR="00F45AFA" w:rsidRDefault="00F45AFA">
    <w:pPr>
      <w:pBdr>
        <w:top w:val="nil"/>
        <w:left w:val="nil"/>
        <w:bottom w:val="nil"/>
        <w:right w:val="nil"/>
        <w:between w:val="nil"/>
      </w:pBdr>
      <w:tabs>
        <w:tab w:val="center" w:pos="4419"/>
        <w:tab w:val="right" w:pos="8838"/>
      </w:tabs>
      <w:spacing w:after="0" w:line="240" w:lineRule="auto"/>
      <w:ind w:right="36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440" w14:textId="77777777" w:rsidR="00F45AFA" w:rsidRDefault="00F45AFA">
    <w:pPr>
      <w:pBdr>
        <w:top w:val="nil"/>
        <w:left w:val="nil"/>
        <w:bottom w:val="nil"/>
        <w:right w:val="nil"/>
        <w:between w:val="nil"/>
      </w:pBdr>
      <w:tabs>
        <w:tab w:val="center" w:pos="4252"/>
        <w:tab w:val="right" w:pos="8504"/>
      </w:tabs>
      <w:spacing w:after="0" w:line="240" w:lineRule="auto"/>
      <w:ind w:left="-567" w:right="360"/>
      <w:jc w:val="right"/>
      <w:rPr>
        <w:rFonts w:ascii="Roboto Thin" w:eastAsia="Roboto Thin" w:hAnsi="Roboto Thin" w:cs="Roboto Thin"/>
        <w:sz w:val="18"/>
        <w:szCs w:val="18"/>
      </w:rPr>
    </w:pPr>
  </w:p>
  <w:p w14:paraId="00000441" w14:textId="77777777" w:rsidR="00F45AFA" w:rsidRDefault="000E465A">
    <w:pPr>
      <w:pBdr>
        <w:top w:val="nil"/>
        <w:left w:val="nil"/>
        <w:bottom w:val="nil"/>
        <w:right w:val="nil"/>
        <w:between w:val="nil"/>
      </w:pBdr>
      <w:tabs>
        <w:tab w:val="center" w:pos="4252"/>
        <w:tab w:val="right" w:pos="8504"/>
      </w:tabs>
      <w:spacing w:after="0" w:line="240" w:lineRule="auto"/>
      <w:ind w:left="152" w:right="204"/>
      <w:jc w:val="center"/>
      <w:rPr>
        <w:rFonts w:ascii="Roboto Thin" w:eastAsia="Roboto Thin" w:hAnsi="Roboto Thin" w:cs="Roboto Thin"/>
        <w:sz w:val="18"/>
        <w:szCs w:val="18"/>
      </w:rPr>
    </w:pPr>
    <w:r>
      <w:rPr>
        <w:noProof/>
      </w:rPr>
      <w:drawing>
        <wp:anchor distT="114300" distB="114300" distL="114300" distR="114300" simplePos="0" relativeHeight="251658240" behindDoc="0" locked="0" layoutInCell="1" hidden="0" allowOverlap="1" wp14:anchorId="5194939A" wp14:editId="4BEF4F77">
          <wp:simplePos x="0" y="0"/>
          <wp:positionH relativeFrom="column">
            <wp:posOffset>-9509</wp:posOffset>
          </wp:positionH>
          <wp:positionV relativeFrom="paragraph">
            <wp:posOffset>114300</wp:posOffset>
          </wp:positionV>
          <wp:extent cx="1581765" cy="371475"/>
          <wp:effectExtent l="0" t="0" r="0" b="0"/>
          <wp:wrapNone/>
          <wp:docPr id="2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l="17022" t="34420" r="15238" b="37716"/>
                  <a:stretch>
                    <a:fillRect/>
                  </a:stretch>
                </pic:blipFill>
                <pic:spPr>
                  <a:xfrm>
                    <a:off x="0" y="0"/>
                    <a:ext cx="1581765" cy="371475"/>
                  </a:xfrm>
                  <a:prstGeom prst="rect">
                    <a:avLst/>
                  </a:prstGeom>
                  <a:ln/>
                </pic:spPr>
              </pic:pic>
            </a:graphicData>
          </a:graphic>
        </wp:anchor>
      </w:drawing>
    </w:r>
  </w:p>
  <w:p w14:paraId="00000442" w14:textId="77777777" w:rsidR="00F45AFA" w:rsidRDefault="00F45AFA">
    <w:pPr>
      <w:pBdr>
        <w:top w:val="nil"/>
        <w:left w:val="nil"/>
        <w:bottom w:val="nil"/>
        <w:right w:val="nil"/>
        <w:between w:val="nil"/>
      </w:pBdr>
      <w:tabs>
        <w:tab w:val="center" w:pos="4252"/>
        <w:tab w:val="right" w:pos="8504"/>
      </w:tabs>
      <w:spacing w:after="0" w:line="240" w:lineRule="auto"/>
      <w:ind w:right="204"/>
      <w:rPr>
        <w:rFonts w:ascii="Roboto Thin" w:eastAsia="Roboto Thin" w:hAnsi="Roboto Thin" w:cs="Roboto Thin"/>
        <w:sz w:val="18"/>
        <w:szCs w:val="18"/>
      </w:rPr>
    </w:pPr>
  </w:p>
  <w:p w14:paraId="00000443" w14:textId="77777777" w:rsidR="00F45AFA" w:rsidRDefault="00D1769A">
    <w:pPr>
      <w:pBdr>
        <w:top w:val="nil"/>
        <w:left w:val="nil"/>
        <w:bottom w:val="nil"/>
        <w:right w:val="nil"/>
        <w:between w:val="nil"/>
      </w:pBdr>
      <w:tabs>
        <w:tab w:val="center" w:pos="4252"/>
        <w:tab w:val="right" w:pos="8504"/>
      </w:tabs>
      <w:spacing w:after="0" w:line="240" w:lineRule="auto"/>
      <w:ind w:right="62"/>
      <w:jc w:val="right"/>
      <w:rPr>
        <w:rFonts w:ascii="Roboto Thin" w:eastAsia="Roboto Thin" w:hAnsi="Roboto Thin" w:cs="Roboto Thin"/>
        <w:color w:val="666666"/>
      </w:rPr>
    </w:pPr>
    <w:hyperlink r:id="rId2">
      <w:r w:rsidR="000E465A">
        <w:rPr>
          <w:rFonts w:ascii="Roboto Thin" w:eastAsia="Roboto Thin" w:hAnsi="Roboto Thin" w:cs="Roboto Thin"/>
          <w:color w:val="0000FF"/>
          <w:u w:val="single"/>
        </w:rPr>
        <w:t>www.colombiacrea.org</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F77FE"/>
    <w:multiLevelType w:val="multilevel"/>
    <w:tmpl w:val="2AA6AA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FBA124C"/>
    <w:multiLevelType w:val="multilevel"/>
    <w:tmpl w:val="35D482D0"/>
    <w:lvl w:ilvl="0">
      <w:start w:val="2"/>
      <w:numFmt w:val="decimal"/>
      <w:lvlText w:val="%1"/>
      <w:lvlJc w:val="left"/>
      <w:pPr>
        <w:ind w:left="500" w:hanging="500"/>
      </w:pPr>
      <w:rPr>
        <w:u w:val="single"/>
      </w:rPr>
    </w:lvl>
    <w:lvl w:ilvl="1">
      <w:start w:val="3"/>
      <w:numFmt w:val="decimal"/>
      <w:lvlText w:val="%1.%2"/>
      <w:lvlJc w:val="left"/>
      <w:pPr>
        <w:ind w:left="500" w:hanging="500"/>
      </w:pPr>
      <w:rPr>
        <w:u w:val="single"/>
      </w:rPr>
    </w:lvl>
    <w:lvl w:ilvl="2">
      <w:start w:val="1"/>
      <w:numFmt w:val="decimal"/>
      <w:lvlText w:val="%1.%2.%3"/>
      <w:lvlJc w:val="left"/>
      <w:pPr>
        <w:ind w:left="720" w:hanging="720"/>
      </w:pPr>
      <w:rPr>
        <w:u w:val="single"/>
      </w:rPr>
    </w:lvl>
    <w:lvl w:ilvl="3">
      <w:start w:val="1"/>
      <w:numFmt w:val="decimal"/>
      <w:lvlText w:val="%1.%2.%3.%4"/>
      <w:lvlJc w:val="left"/>
      <w:pPr>
        <w:ind w:left="720" w:hanging="720"/>
      </w:pPr>
      <w:rPr>
        <w:u w:val="single"/>
      </w:rPr>
    </w:lvl>
    <w:lvl w:ilvl="4">
      <w:start w:val="1"/>
      <w:numFmt w:val="decimal"/>
      <w:lvlText w:val="%1.%2.%3.%4.%5"/>
      <w:lvlJc w:val="left"/>
      <w:pPr>
        <w:ind w:left="1080" w:hanging="1080"/>
      </w:pPr>
      <w:rPr>
        <w:u w:val="single"/>
      </w:rPr>
    </w:lvl>
    <w:lvl w:ilvl="5">
      <w:start w:val="1"/>
      <w:numFmt w:val="decimal"/>
      <w:lvlText w:val="%1.%2.%3.%4.%5.%6"/>
      <w:lvlJc w:val="left"/>
      <w:pPr>
        <w:ind w:left="1080" w:hanging="1080"/>
      </w:pPr>
      <w:rPr>
        <w:u w:val="single"/>
      </w:rPr>
    </w:lvl>
    <w:lvl w:ilvl="6">
      <w:start w:val="1"/>
      <w:numFmt w:val="decimal"/>
      <w:lvlText w:val="%1.%2.%3.%4.%5.%6.%7"/>
      <w:lvlJc w:val="left"/>
      <w:pPr>
        <w:ind w:left="1440" w:hanging="1440"/>
      </w:pPr>
      <w:rPr>
        <w:u w:val="single"/>
      </w:rPr>
    </w:lvl>
    <w:lvl w:ilvl="7">
      <w:start w:val="1"/>
      <w:numFmt w:val="decimal"/>
      <w:lvlText w:val="%1.%2.%3.%4.%5.%6.%7.%8"/>
      <w:lvlJc w:val="left"/>
      <w:pPr>
        <w:ind w:left="1440" w:hanging="1440"/>
      </w:pPr>
      <w:rPr>
        <w:u w:val="single"/>
      </w:rPr>
    </w:lvl>
    <w:lvl w:ilvl="8">
      <w:start w:val="1"/>
      <w:numFmt w:val="decimal"/>
      <w:lvlText w:val="%1.%2.%3.%4.%5.%6.%7.%8.%9"/>
      <w:lvlJc w:val="left"/>
      <w:pPr>
        <w:ind w:left="1800" w:hanging="1800"/>
      </w:pPr>
      <w:rPr>
        <w:u w:val="single"/>
      </w:rPr>
    </w:lvl>
  </w:abstractNum>
  <w:abstractNum w:abstractNumId="2" w15:restartNumberingAfterBreak="0">
    <w:nsid w:val="10083B2F"/>
    <w:multiLevelType w:val="multilevel"/>
    <w:tmpl w:val="83C6D53C"/>
    <w:lvl w:ilvl="0">
      <w:numFmt w:val="bullet"/>
      <w:lvlText w:val="-"/>
      <w:lvlJc w:val="left"/>
      <w:pPr>
        <w:ind w:left="459" w:hanging="360"/>
      </w:pPr>
      <w:rPr>
        <w:rFonts w:ascii="Arial Narrow" w:eastAsia="Arial Narrow" w:hAnsi="Arial Narrow" w:cs="Arial Narrow"/>
        <w:sz w:val="22"/>
        <w:szCs w:val="22"/>
      </w:rPr>
    </w:lvl>
    <w:lvl w:ilvl="1">
      <w:numFmt w:val="bullet"/>
      <w:lvlText w:val="●"/>
      <w:lvlJc w:val="left"/>
      <w:pPr>
        <w:ind w:left="358" w:hanging="579"/>
      </w:pPr>
      <w:rPr>
        <w:rFonts w:ascii="Noto Sans Symbols" w:eastAsia="Noto Sans Symbols" w:hAnsi="Noto Sans Symbols" w:cs="Noto Sans Symbols"/>
        <w:sz w:val="22"/>
        <w:szCs w:val="22"/>
      </w:rPr>
    </w:lvl>
    <w:lvl w:ilvl="2">
      <w:numFmt w:val="bullet"/>
      <w:lvlText w:val="•"/>
      <w:lvlJc w:val="left"/>
      <w:pPr>
        <w:ind w:left="1391" w:hanging="579"/>
      </w:pPr>
    </w:lvl>
    <w:lvl w:ilvl="3">
      <w:numFmt w:val="bullet"/>
      <w:lvlText w:val="•"/>
      <w:lvlJc w:val="left"/>
      <w:pPr>
        <w:ind w:left="2323" w:hanging="579"/>
      </w:pPr>
    </w:lvl>
    <w:lvl w:ilvl="4">
      <w:numFmt w:val="bullet"/>
      <w:lvlText w:val="•"/>
      <w:lvlJc w:val="left"/>
      <w:pPr>
        <w:ind w:left="3254" w:hanging="579"/>
      </w:pPr>
    </w:lvl>
    <w:lvl w:ilvl="5">
      <w:numFmt w:val="bullet"/>
      <w:lvlText w:val="•"/>
      <w:lvlJc w:val="left"/>
      <w:pPr>
        <w:ind w:left="4186" w:hanging="578"/>
      </w:pPr>
    </w:lvl>
    <w:lvl w:ilvl="6">
      <w:numFmt w:val="bullet"/>
      <w:lvlText w:val="•"/>
      <w:lvlJc w:val="left"/>
      <w:pPr>
        <w:ind w:left="5118" w:hanging="579"/>
      </w:pPr>
    </w:lvl>
    <w:lvl w:ilvl="7">
      <w:numFmt w:val="bullet"/>
      <w:lvlText w:val="•"/>
      <w:lvlJc w:val="left"/>
      <w:pPr>
        <w:ind w:left="6049" w:hanging="579"/>
      </w:pPr>
    </w:lvl>
    <w:lvl w:ilvl="8">
      <w:numFmt w:val="bullet"/>
      <w:lvlText w:val="•"/>
      <w:lvlJc w:val="left"/>
      <w:pPr>
        <w:ind w:left="6981" w:hanging="579"/>
      </w:pPr>
    </w:lvl>
  </w:abstractNum>
  <w:abstractNum w:abstractNumId="3" w15:restartNumberingAfterBreak="0">
    <w:nsid w:val="11133868"/>
    <w:multiLevelType w:val="multilevel"/>
    <w:tmpl w:val="6590A9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89553A4"/>
    <w:multiLevelType w:val="multilevel"/>
    <w:tmpl w:val="EB2C8E9C"/>
    <w:lvl w:ilvl="0">
      <w:start w:val="1"/>
      <w:numFmt w:val="decimal"/>
      <w:lvlText w:val="%1."/>
      <w:lvlJc w:val="left"/>
      <w:pPr>
        <w:ind w:left="1440" w:hanging="360"/>
      </w:pPr>
      <w:rPr>
        <w:u w:val="none"/>
      </w:rPr>
    </w:lvl>
    <w:lvl w:ilvl="1">
      <w:start w:val="1"/>
      <w:numFmt w:val="lowerLetter"/>
      <w:lvlText w:val="%2."/>
      <w:lvlJc w:val="left"/>
      <w:pPr>
        <w:ind w:left="2160" w:hanging="360"/>
      </w:pPr>
      <w:rPr>
        <w:b/>
        <w:bCs/>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b/>
        <w:bCs/>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b/>
        <w:bCs/>
        <w:u w:val="none"/>
      </w:rPr>
    </w:lvl>
    <w:lvl w:ilvl="8">
      <w:start w:val="1"/>
      <w:numFmt w:val="lowerRoman"/>
      <w:lvlText w:val="%9."/>
      <w:lvlJc w:val="right"/>
      <w:pPr>
        <w:ind w:left="7200" w:hanging="360"/>
      </w:pPr>
      <w:rPr>
        <w:u w:val="none"/>
      </w:rPr>
    </w:lvl>
  </w:abstractNum>
  <w:abstractNum w:abstractNumId="5" w15:restartNumberingAfterBreak="0">
    <w:nsid w:val="19CD1192"/>
    <w:multiLevelType w:val="multilevel"/>
    <w:tmpl w:val="858E3DCC"/>
    <w:lvl w:ilvl="0">
      <w:start w:val="5"/>
      <w:numFmt w:val="bullet"/>
      <w:lvlText w:val="-"/>
      <w:lvlJc w:val="left"/>
      <w:pPr>
        <w:ind w:left="720" w:hanging="360"/>
      </w:pPr>
      <w:rPr>
        <w:rFonts w:ascii="Calibri" w:eastAsia="Calibri" w:hAnsi="Calibri" w:cs="Calibri"/>
        <w:b/>
        <w:bC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C7F5B2D"/>
    <w:multiLevelType w:val="multilevel"/>
    <w:tmpl w:val="34E250F0"/>
    <w:lvl w:ilvl="0">
      <w:start w:val="1"/>
      <w:numFmt w:val="decimal"/>
      <w:lvlText w:val="%1."/>
      <w:lvlJc w:val="left"/>
      <w:pPr>
        <w:ind w:left="360" w:hanging="360"/>
      </w:pPr>
      <w:rPr>
        <w:rFonts w:ascii="Calibri" w:eastAsia="Calibri" w:hAnsi="Calibri" w:cs="Calibri"/>
        <w:b/>
        <w:bCs/>
        <w:sz w:val="22"/>
        <w:szCs w:val="22"/>
      </w:rPr>
    </w:lvl>
    <w:lvl w:ilvl="1">
      <w:start w:val="9"/>
      <w:numFmt w:val="decimal"/>
      <w:lvlText w:val="%2."/>
      <w:lvlJc w:val="left"/>
      <w:pPr>
        <w:ind w:left="360" w:hanging="244"/>
      </w:pPr>
      <w:rPr>
        <w:rFonts w:ascii="Arial" w:eastAsia="Arial" w:hAnsi="Arial" w:cs="Arial"/>
        <w:b/>
        <w:bCs/>
        <w:sz w:val="22"/>
        <w:szCs w:val="22"/>
      </w:rPr>
    </w:lvl>
    <w:lvl w:ilvl="2">
      <w:start w:val="1"/>
      <w:numFmt w:val="lowerLetter"/>
      <w:lvlText w:val="%3."/>
      <w:lvlJc w:val="left"/>
      <w:pPr>
        <w:ind w:left="418" w:hanging="270"/>
      </w:pPr>
      <w:rPr>
        <w:rFonts w:ascii="Arial" w:eastAsia="Arial" w:hAnsi="Arial" w:cs="Arial"/>
        <w:b/>
        <w:bCs/>
        <w:sz w:val="22"/>
        <w:szCs w:val="22"/>
      </w:rPr>
    </w:lvl>
    <w:lvl w:ilvl="3">
      <w:numFmt w:val="bullet"/>
      <w:lvlText w:val="•"/>
      <w:lvlJc w:val="left"/>
      <w:pPr>
        <w:ind w:left="2739" w:hanging="270"/>
      </w:pPr>
    </w:lvl>
    <w:lvl w:ilvl="4">
      <w:numFmt w:val="bullet"/>
      <w:lvlText w:val="•"/>
      <w:lvlJc w:val="left"/>
      <w:pPr>
        <w:ind w:left="3899" w:hanging="270"/>
      </w:pPr>
    </w:lvl>
    <w:lvl w:ilvl="5">
      <w:numFmt w:val="bullet"/>
      <w:lvlText w:val="•"/>
      <w:lvlJc w:val="left"/>
      <w:pPr>
        <w:ind w:left="5059" w:hanging="270"/>
      </w:pPr>
    </w:lvl>
    <w:lvl w:ilvl="6">
      <w:numFmt w:val="bullet"/>
      <w:lvlText w:val="•"/>
      <w:lvlJc w:val="left"/>
      <w:pPr>
        <w:ind w:left="6219" w:hanging="270"/>
      </w:pPr>
    </w:lvl>
    <w:lvl w:ilvl="7">
      <w:numFmt w:val="bullet"/>
      <w:lvlText w:val="•"/>
      <w:lvlJc w:val="left"/>
      <w:pPr>
        <w:ind w:left="7379" w:hanging="270"/>
      </w:pPr>
    </w:lvl>
    <w:lvl w:ilvl="8">
      <w:numFmt w:val="bullet"/>
      <w:lvlText w:val="•"/>
      <w:lvlJc w:val="left"/>
      <w:pPr>
        <w:ind w:left="8539" w:hanging="270"/>
      </w:pPr>
    </w:lvl>
  </w:abstractNum>
  <w:abstractNum w:abstractNumId="7" w15:restartNumberingAfterBreak="0">
    <w:nsid w:val="1ECA54E1"/>
    <w:multiLevelType w:val="multilevel"/>
    <w:tmpl w:val="05BC353E"/>
    <w:lvl w:ilvl="0">
      <w:start w:val="1"/>
      <w:numFmt w:val="lowerLetter"/>
      <w:lvlText w:val="%1)"/>
      <w:lvlJc w:val="left"/>
      <w:pPr>
        <w:ind w:left="217" w:hanging="221"/>
      </w:pPr>
      <w:rPr>
        <w:rFonts w:ascii="Calibri" w:eastAsia="Calibri" w:hAnsi="Calibri" w:cs="Calibri"/>
        <w:b/>
        <w:bCs/>
        <w:sz w:val="24"/>
        <w:szCs w:val="24"/>
      </w:rPr>
    </w:lvl>
    <w:lvl w:ilvl="1">
      <w:numFmt w:val="bullet"/>
      <w:lvlText w:val="•"/>
      <w:lvlJc w:val="left"/>
      <w:pPr>
        <w:ind w:left="1310" w:hanging="221"/>
      </w:pPr>
    </w:lvl>
    <w:lvl w:ilvl="2">
      <w:numFmt w:val="bullet"/>
      <w:lvlText w:val="•"/>
      <w:lvlJc w:val="left"/>
      <w:pPr>
        <w:ind w:left="2400" w:hanging="221"/>
      </w:pPr>
    </w:lvl>
    <w:lvl w:ilvl="3">
      <w:numFmt w:val="bullet"/>
      <w:lvlText w:val="•"/>
      <w:lvlJc w:val="left"/>
      <w:pPr>
        <w:ind w:left="3490" w:hanging="221"/>
      </w:pPr>
    </w:lvl>
    <w:lvl w:ilvl="4">
      <w:numFmt w:val="bullet"/>
      <w:lvlText w:val="•"/>
      <w:lvlJc w:val="left"/>
      <w:pPr>
        <w:ind w:left="4580" w:hanging="221"/>
      </w:pPr>
    </w:lvl>
    <w:lvl w:ilvl="5">
      <w:numFmt w:val="bullet"/>
      <w:lvlText w:val="•"/>
      <w:lvlJc w:val="left"/>
      <w:pPr>
        <w:ind w:left="5670" w:hanging="221"/>
      </w:pPr>
    </w:lvl>
    <w:lvl w:ilvl="6">
      <w:numFmt w:val="bullet"/>
      <w:lvlText w:val="•"/>
      <w:lvlJc w:val="left"/>
      <w:pPr>
        <w:ind w:left="6760" w:hanging="221"/>
      </w:pPr>
    </w:lvl>
    <w:lvl w:ilvl="7">
      <w:numFmt w:val="bullet"/>
      <w:lvlText w:val="•"/>
      <w:lvlJc w:val="left"/>
      <w:pPr>
        <w:ind w:left="7850" w:hanging="221"/>
      </w:pPr>
    </w:lvl>
    <w:lvl w:ilvl="8">
      <w:numFmt w:val="bullet"/>
      <w:lvlText w:val="•"/>
      <w:lvlJc w:val="left"/>
      <w:pPr>
        <w:ind w:left="8940" w:hanging="221"/>
      </w:pPr>
    </w:lvl>
  </w:abstractNum>
  <w:abstractNum w:abstractNumId="8" w15:restartNumberingAfterBreak="0">
    <w:nsid w:val="1F6E764D"/>
    <w:multiLevelType w:val="multilevel"/>
    <w:tmpl w:val="67AE0B44"/>
    <w:lvl w:ilvl="0">
      <w:start w:val="1"/>
      <w:numFmt w:val="decimal"/>
      <w:lvlText w:val="%1."/>
      <w:lvlJc w:val="left"/>
      <w:pPr>
        <w:ind w:left="0" w:firstLine="0"/>
      </w:pPr>
      <w:rPr>
        <w:b/>
        <w:bC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15:restartNumberingAfterBreak="0">
    <w:nsid w:val="1FAC4023"/>
    <w:multiLevelType w:val="multilevel"/>
    <w:tmpl w:val="9E968592"/>
    <w:lvl w:ilvl="0">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FC3445F"/>
    <w:multiLevelType w:val="multilevel"/>
    <w:tmpl w:val="4C6899CE"/>
    <w:lvl w:ilvl="0">
      <w:start w:val="2"/>
      <w:numFmt w:val="decimal"/>
      <w:lvlText w:val="%1"/>
      <w:lvlJc w:val="left"/>
      <w:pPr>
        <w:ind w:left="500" w:hanging="500"/>
      </w:pPr>
    </w:lvl>
    <w:lvl w:ilvl="1">
      <w:start w:val="1"/>
      <w:numFmt w:val="decimal"/>
      <w:lvlText w:val="%1.%2"/>
      <w:lvlJc w:val="left"/>
      <w:pPr>
        <w:ind w:left="500" w:hanging="500"/>
      </w:pPr>
    </w:lvl>
    <w:lvl w:ilvl="2">
      <w:start w:val="2"/>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15:restartNumberingAfterBreak="0">
    <w:nsid w:val="2F557DB0"/>
    <w:multiLevelType w:val="multilevel"/>
    <w:tmpl w:val="43A2320C"/>
    <w:lvl w:ilvl="0">
      <w:numFmt w:val="bullet"/>
      <w:lvlText w:val="●"/>
      <w:lvlJc w:val="left"/>
      <w:pPr>
        <w:ind w:left="577" w:hanging="360"/>
      </w:pPr>
      <w:rPr>
        <w:rFonts w:ascii="Noto Sans Symbols" w:eastAsia="Noto Sans Symbols" w:hAnsi="Noto Sans Symbols" w:cs="Noto Sans Symbols"/>
        <w:sz w:val="22"/>
        <w:szCs w:val="22"/>
      </w:rPr>
    </w:lvl>
    <w:lvl w:ilvl="1">
      <w:numFmt w:val="bullet"/>
      <w:lvlText w:val="•"/>
      <w:lvlJc w:val="left"/>
      <w:pPr>
        <w:ind w:left="1634" w:hanging="360"/>
      </w:pPr>
    </w:lvl>
    <w:lvl w:ilvl="2">
      <w:numFmt w:val="bullet"/>
      <w:lvlText w:val="•"/>
      <w:lvlJc w:val="left"/>
      <w:pPr>
        <w:ind w:left="2688" w:hanging="360"/>
      </w:pPr>
    </w:lvl>
    <w:lvl w:ilvl="3">
      <w:numFmt w:val="bullet"/>
      <w:lvlText w:val="•"/>
      <w:lvlJc w:val="left"/>
      <w:pPr>
        <w:ind w:left="3742" w:hanging="360"/>
      </w:pPr>
    </w:lvl>
    <w:lvl w:ilvl="4">
      <w:numFmt w:val="bullet"/>
      <w:lvlText w:val="•"/>
      <w:lvlJc w:val="left"/>
      <w:pPr>
        <w:ind w:left="4796" w:hanging="360"/>
      </w:pPr>
    </w:lvl>
    <w:lvl w:ilvl="5">
      <w:numFmt w:val="bullet"/>
      <w:lvlText w:val="•"/>
      <w:lvlJc w:val="left"/>
      <w:pPr>
        <w:ind w:left="5850" w:hanging="360"/>
      </w:pPr>
    </w:lvl>
    <w:lvl w:ilvl="6">
      <w:numFmt w:val="bullet"/>
      <w:lvlText w:val="•"/>
      <w:lvlJc w:val="left"/>
      <w:pPr>
        <w:ind w:left="6904" w:hanging="360"/>
      </w:pPr>
    </w:lvl>
    <w:lvl w:ilvl="7">
      <w:numFmt w:val="bullet"/>
      <w:lvlText w:val="•"/>
      <w:lvlJc w:val="left"/>
      <w:pPr>
        <w:ind w:left="7958" w:hanging="360"/>
      </w:pPr>
    </w:lvl>
    <w:lvl w:ilvl="8">
      <w:numFmt w:val="bullet"/>
      <w:lvlText w:val="•"/>
      <w:lvlJc w:val="left"/>
      <w:pPr>
        <w:ind w:left="9012" w:hanging="360"/>
      </w:pPr>
    </w:lvl>
  </w:abstractNum>
  <w:abstractNum w:abstractNumId="12" w15:restartNumberingAfterBreak="0">
    <w:nsid w:val="32F7787B"/>
    <w:multiLevelType w:val="multilevel"/>
    <w:tmpl w:val="962A5F28"/>
    <w:lvl w:ilvl="0">
      <w:start w:val="19"/>
      <w:numFmt w:val="decimal"/>
      <w:lvlText w:val="%1"/>
      <w:lvlJc w:val="left"/>
      <w:pPr>
        <w:ind w:left="820" w:hanging="720"/>
      </w:pPr>
    </w:lvl>
    <w:lvl w:ilvl="1">
      <w:start w:val="1"/>
      <w:numFmt w:val="decimal"/>
      <w:lvlText w:val="%1.%2."/>
      <w:lvlJc w:val="left"/>
      <w:pPr>
        <w:ind w:left="820" w:hanging="720"/>
      </w:pPr>
      <w:rPr>
        <w:rFonts w:ascii="Arial" w:eastAsia="Arial" w:hAnsi="Arial" w:cs="Arial"/>
        <w:b/>
        <w:bCs/>
        <w:sz w:val="22"/>
        <w:szCs w:val="22"/>
      </w:rPr>
    </w:lvl>
    <w:lvl w:ilvl="2">
      <w:start w:val="1"/>
      <w:numFmt w:val="decimal"/>
      <w:lvlText w:val="%3."/>
      <w:lvlJc w:val="left"/>
      <w:pPr>
        <w:ind w:left="541" w:hanging="360"/>
      </w:pPr>
      <w:rPr>
        <w:rFonts w:ascii="Calibri" w:eastAsia="Calibri" w:hAnsi="Calibri" w:cs="Calibri"/>
        <w:b/>
        <w:bCs/>
      </w:rPr>
    </w:lvl>
    <w:lvl w:ilvl="3">
      <w:numFmt w:val="bullet"/>
      <w:lvlText w:val="•"/>
      <w:lvlJc w:val="left"/>
      <w:pPr>
        <w:ind w:left="2727" w:hanging="360"/>
      </w:pPr>
    </w:lvl>
    <w:lvl w:ilvl="4">
      <w:numFmt w:val="bullet"/>
      <w:lvlText w:val="•"/>
      <w:lvlJc w:val="left"/>
      <w:pPr>
        <w:ind w:left="3915" w:hanging="360"/>
      </w:pPr>
    </w:lvl>
    <w:lvl w:ilvl="5">
      <w:numFmt w:val="bullet"/>
      <w:lvlText w:val="•"/>
      <w:lvlJc w:val="left"/>
      <w:pPr>
        <w:ind w:left="5102" w:hanging="360"/>
      </w:pPr>
    </w:lvl>
    <w:lvl w:ilvl="6">
      <w:numFmt w:val="bullet"/>
      <w:lvlText w:val="•"/>
      <w:lvlJc w:val="left"/>
      <w:pPr>
        <w:ind w:left="6290" w:hanging="360"/>
      </w:pPr>
    </w:lvl>
    <w:lvl w:ilvl="7">
      <w:numFmt w:val="bullet"/>
      <w:lvlText w:val="•"/>
      <w:lvlJc w:val="left"/>
      <w:pPr>
        <w:ind w:left="7477" w:hanging="360"/>
      </w:pPr>
    </w:lvl>
    <w:lvl w:ilvl="8">
      <w:numFmt w:val="bullet"/>
      <w:lvlText w:val="•"/>
      <w:lvlJc w:val="left"/>
      <w:pPr>
        <w:ind w:left="8665" w:hanging="360"/>
      </w:pPr>
    </w:lvl>
  </w:abstractNum>
  <w:abstractNum w:abstractNumId="13" w15:restartNumberingAfterBreak="0">
    <w:nsid w:val="359D14F8"/>
    <w:multiLevelType w:val="multilevel"/>
    <w:tmpl w:val="2F927664"/>
    <w:lvl w:ilvl="0">
      <w:start w:val="1"/>
      <w:numFmt w:val="decimal"/>
      <w:lvlText w:val="%1."/>
      <w:lvlJc w:val="left"/>
      <w:pPr>
        <w:ind w:left="541" w:hanging="360"/>
      </w:pPr>
      <w:rPr>
        <w:rFonts w:ascii="Calibri" w:eastAsia="Calibri" w:hAnsi="Calibri" w:cs="Calibri"/>
        <w:b/>
        <w:bCs/>
        <w:sz w:val="24"/>
        <w:szCs w:val="24"/>
      </w:rPr>
    </w:lvl>
    <w:lvl w:ilvl="1">
      <w:numFmt w:val="bullet"/>
      <w:lvlText w:val="•"/>
      <w:lvlJc w:val="left"/>
      <w:pPr>
        <w:ind w:left="1590" w:hanging="360"/>
      </w:pPr>
    </w:lvl>
    <w:lvl w:ilvl="2">
      <w:numFmt w:val="bullet"/>
      <w:lvlText w:val="•"/>
      <w:lvlJc w:val="left"/>
      <w:pPr>
        <w:ind w:left="2640" w:hanging="360"/>
      </w:pPr>
    </w:lvl>
    <w:lvl w:ilvl="3">
      <w:numFmt w:val="bullet"/>
      <w:lvlText w:val="•"/>
      <w:lvlJc w:val="left"/>
      <w:pPr>
        <w:ind w:left="3690" w:hanging="360"/>
      </w:pPr>
    </w:lvl>
    <w:lvl w:ilvl="4">
      <w:numFmt w:val="bullet"/>
      <w:lvlText w:val="•"/>
      <w:lvlJc w:val="left"/>
      <w:pPr>
        <w:ind w:left="4740" w:hanging="360"/>
      </w:pPr>
    </w:lvl>
    <w:lvl w:ilvl="5">
      <w:numFmt w:val="bullet"/>
      <w:lvlText w:val="•"/>
      <w:lvlJc w:val="left"/>
      <w:pPr>
        <w:ind w:left="5790" w:hanging="360"/>
      </w:pPr>
    </w:lvl>
    <w:lvl w:ilvl="6">
      <w:numFmt w:val="bullet"/>
      <w:lvlText w:val="•"/>
      <w:lvlJc w:val="left"/>
      <w:pPr>
        <w:ind w:left="6840" w:hanging="360"/>
      </w:pPr>
    </w:lvl>
    <w:lvl w:ilvl="7">
      <w:numFmt w:val="bullet"/>
      <w:lvlText w:val="•"/>
      <w:lvlJc w:val="left"/>
      <w:pPr>
        <w:ind w:left="7890" w:hanging="360"/>
      </w:pPr>
    </w:lvl>
    <w:lvl w:ilvl="8">
      <w:numFmt w:val="bullet"/>
      <w:lvlText w:val="•"/>
      <w:lvlJc w:val="left"/>
      <w:pPr>
        <w:ind w:left="8940" w:hanging="360"/>
      </w:pPr>
    </w:lvl>
  </w:abstractNum>
  <w:abstractNum w:abstractNumId="14" w15:restartNumberingAfterBreak="0">
    <w:nsid w:val="36F81907"/>
    <w:multiLevelType w:val="multilevel"/>
    <w:tmpl w:val="8AFA1870"/>
    <w:lvl w:ilvl="0">
      <w:numFmt w:val="bullet"/>
      <w:lvlText w:val="●"/>
      <w:lvlJc w:val="left"/>
      <w:pPr>
        <w:ind w:left="1416" w:hanging="360"/>
      </w:pPr>
      <w:rPr>
        <w:rFonts w:ascii="Times New Roman" w:eastAsia="Times New Roman" w:hAnsi="Times New Roman" w:cs="Times New Roman"/>
      </w:rPr>
    </w:lvl>
    <w:lvl w:ilvl="1">
      <w:numFmt w:val="bullet"/>
      <w:lvlText w:val="○"/>
      <w:lvlJc w:val="left"/>
      <w:pPr>
        <w:ind w:left="2136" w:hanging="360"/>
      </w:pPr>
      <w:rPr>
        <w:rFonts w:ascii="Arial" w:eastAsia="Arial" w:hAnsi="Arial" w:cs="Arial"/>
        <w:b w:val="0"/>
        <w:bCs w:val="0"/>
        <w:i w:val="0"/>
        <w:iCs w:val="0"/>
        <w:sz w:val="24"/>
        <w:szCs w:val="24"/>
      </w:rPr>
    </w:lvl>
    <w:lvl w:ilvl="2">
      <w:numFmt w:val="bullet"/>
      <w:lvlText w:val="•"/>
      <w:lvlJc w:val="left"/>
      <w:pPr>
        <w:ind w:left="3142" w:hanging="360"/>
      </w:pPr>
    </w:lvl>
    <w:lvl w:ilvl="3">
      <w:numFmt w:val="bullet"/>
      <w:lvlText w:val="•"/>
      <w:lvlJc w:val="left"/>
      <w:pPr>
        <w:ind w:left="4144" w:hanging="360"/>
      </w:pPr>
    </w:lvl>
    <w:lvl w:ilvl="4">
      <w:numFmt w:val="bullet"/>
      <w:lvlText w:val="•"/>
      <w:lvlJc w:val="left"/>
      <w:pPr>
        <w:ind w:left="5146" w:hanging="360"/>
      </w:pPr>
    </w:lvl>
    <w:lvl w:ilvl="5">
      <w:numFmt w:val="bullet"/>
      <w:lvlText w:val="•"/>
      <w:lvlJc w:val="left"/>
      <w:pPr>
        <w:ind w:left="6148" w:hanging="360"/>
      </w:pPr>
    </w:lvl>
    <w:lvl w:ilvl="6">
      <w:numFmt w:val="bullet"/>
      <w:lvlText w:val="•"/>
      <w:lvlJc w:val="left"/>
      <w:pPr>
        <w:ind w:left="7151" w:hanging="360"/>
      </w:pPr>
    </w:lvl>
    <w:lvl w:ilvl="7">
      <w:numFmt w:val="bullet"/>
      <w:lvlText w:val="•"/>
      <w:lvlJc w:val="left"/>
      <w:pPr>
        <w:ind w:left="8153" w:hanging="360"/>
      </w:pPr>
    </w:lvl>
    <w:lvl w:ilvl="8">
      <w:numFmt w:val="bullet"/>
      <w:lvlText w:val="•"/>
      <w:lvlJc w:val="left"/>
      <w:pPr>
        <w:ind w:left="9155" w:hanging="360"/>
      </w:pPr>
    </w:lvl>
  </w:abstractNum>
  <w:abstractNum w:abstractNumId="15" w15:restartNumberingAfterBreak="0">
    <w:nsid w:val="46BF3ED5"/>
    <w:multiLevelType w:val="multilevel"/>
    <w:tmpl w:val="830610C2"/>
    <w:lvl w:ilvl="0">
      <w:start w:val="1"/>
      <w:numFmt w:val="upp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A36478A"/>
    <w:multiLevelType w:val="multilevel"/>
    <w:tmpl w:val="68E24790"/>
    <w:lvl w:ilvl="0">
      <w:start w:val="1"/>
      <w:numFmt w:val="upperLetter"/>
      <w:lvlText w:val="%1."/>
      <w:lvlJc w:val="left"/>
      <w:pPr>
        <w:ind w:left="800" w:hanging="360"/>
      </w:pPr>
      <w:rPr>
        <w:rFonts w:ascii="Arial" w:eastAsia="Arial" w:hAnsi="Arial" w:cs="Arial"/>
        <w:b/>
        <w:bCs/>
        <w:i w:val="0"/>
        <w:iCs w:val="0"/>
        <w:sz w:val="24"/>
        <w:szCs w:val="24"/>
      </w:rPr>
    </w:lvl>
    <w:lvl w:ilvl="1">
      <w:start w:val="1"/>
      <w:numFmt w:val="decimal"/>
      <w:lvlText w:val="%2."/>
      <w:lvlJc w:val="left"/>
      <w:pPr>
        <w:ind w:left="1237" w:hanging="361"/>
      </w:pPr>
      <w:rPr>
        <w:b/>
        <w:bCs/>
        <w:sz w:val="24"/>
        <w:szCs w:val="24"/>
      </w:rPr>
    </w:lvl>
    <w:lvl w:ilvl="2">
      <w:numFmt w:val="bullet"/>
      <w:lvlText w:val="•"/>
      <w:lvlJc w:val="left"/>
      <w:pPr>
        <w:ind w:left="2342" w:hanging="361"/>
      </w:pPr>
    </w:lvl>
    <w:lvl w:ilvl="3">
      <w:numFmt w:val="bullet"/>
      <w:lvlText w:val="•"/>
      <w:lvlJc w:val="left"/>
      <w:pPr>
        <w:ind w:left="3444" w:hanging="361"/>
      </w:pPr>
    </w:lvl>
    <w:lvl w:ilvl="4">
      <w:numFmt w:val="bullet"/>
      <w:lvlText w:val="•"/>
      <w:lvlJc w:val="left"/>
      <w:pPr>
        <w:ind w:left="4546" w:hanging="361"/>
      </w:pPr>
    </w:lvl>
    <w:lvl w:ilvl="5">
      <w:numFmt w:val="bullet"/>
      <w:lvlText w:val="•"/>
      <w:lvlJc w:val="left"/>
      <w:pPr>
        <w:ind w:left="5648" w:hanging="361"/>
      </w:pPr>
    </w:lvl>
    <w:lvl w:ilvl="6">
      <w:numFmt w:val="bullet"/>
      <w:lvlText w:val="•"/>
      <w:lvlJc w:val="left"/>
      <w:pPr>
        <w:ind w:left="6751" w:hanging="361"/>
      </w:pPr>
    </w:lvl>
    <w:lvl w:ilvl="7">
      <w:numFmt w:val="bullet"/>
      <w:lvlText w:val="•"/>
      <w:lvlJc w:val="left"/>
      <w:pPr>
        <w:ind w:left="7853" w:hanging="361"/>
      </w:pPr>
    </w:lvl>
    <w:lvl w:ilvl="8">
      <w:numFmt w:val="bullet"/>
      <w:lvlText w:val="•"/>
      <w:lvlJc w:val="left"/>
      <w:pPr>
        <w:ind w:left="8955" w:hanging="361"/>
      </w:pPr>
    </w:lvl>
  </w:abstractNum>
  <w:abstractNum w:abstractNumId="17" w15:restartNumberingAfterBreak="0">
    <w:nsid w:val="4BCF7B19"/>
    <w:multiLevelType w:val="multilevel"/>
    <w:tmpl w:val="85AEFBCE"/>
    <w:lvl w:ilvl="0">
      <w:numFmt w:val="bullet"/>
      <w:lvlText w:val="●"/>
      <w:lvlJc w:val="left"/>
      <w:pPr>
        <w:ind w:left="1416" w:hanging="360"/>
      </w:pPr>
      <w:rPr>
        <w:rFonts w:ascii="Times New Roman" w:eastAsia="Times New Roman" w:hAnsi="Times New Roman" w:cs="Times New Roman"/>
      </w:rPr>
    </w:lvl>
    <w:lvl w:ilvl="1">
      <w:start w:val="1"/>
      <w:numFmt w:val="bullet"/>
      <w:lvlText w:val="o"/>
      <w:lvlJc w:val="left"/>
      <w:pPr>
        <w:ind w:left="2136" w:hanging="360"/>
      </w:pPr>
      <w:rPr>
        <w:rFonts w:ascii="Courier New" w:eastAsia="Courier New" w:hAnsi="Courier New" w:cs="Courier New"/>
        <w:b w:val="0"/>
        <w:bCs w:val="0"/>
        <w:i w:val="0"/>
        <w:iCs w:val="0"/>
        <w:sz w:val="24"/>
        <w:szCs w:val="24"/>
      </w:rPr>
    </w:lvl>
    <w:lvl w:ilvl="2">
      <w:numFmt w:val="bullet"/>
      <w:lvlText w:val="•"/>
      <w:lvlJc w:val="left"/>
      <w:pPr>
        <w:ind w:left="3142" w:hanging="360"/>
      </w:pPr>
    </w:lvl>
    <w:lvl w:ilvl="3">
      <w:numFmt w:val="bullet"/>
      <w:lvlText w:val="•"/>
      <w:lvlJc w:val="left"/>
      <w:pPr>
        <w:ind w:left="4144" w:hanging="360"/>
      </w:pPr>
    </w:lvl>
    <w:lvl w:ilvl="4">
      <w:numFmt w:val="bullet"/>
      <w:lvlText w:val="•"/>
      <w:lvlJc w:val="left"/>
      <w:pPr>
        <w:ind w:left="5146" w:hanging="360"/>
      </w:pPr>
    </w:lvl>
    <w:lvl w:ilvl="5">
      <w:numFmt w:val="bullet"/>
      <w:lvlText w:val="•"/>
      <w:lvlJc w:val="left"/>
      <w:pPr>
        <w:ind w:left="6148" w:hanging="360"/>
      </w:pPr>
    </w:lvl>
    <w:lvl w:ilvl="6">
      <w:numFmt w:val="bullet"/>
      <w:lvlText w:val="•"/>
      <w:lvlJc w:val="left"/>
      <w:pPr>
        <w:ind w:left="7151" w:hanging="360"/>
      </w:pPr>
    </w:lvl>
    <w:lvl w:ilvl="7">
      <w:numFmt w:val="bullet"/>
      <w:lvlText w:val="•"/>
      <w:lvlJc w:val="left"/>
      <w:pPr>
        <w:ind w:left="8153" w:hanging="360"/>
      </w:pPr>
    </w:lvl>
    <w:lvl w:ilvl="8">
      <w:numFmt w:val="bullet"/>
      <w:lvlText w:val="•"/>
      <w:lvlJc w:val="left"/>
      <w:pPr>
        <w:ind w:left="9155" w:hanging="360"/>
      </w:pPr>
    </w:lvl>
  </w:abstractNum>
  <w:abstractNum w:abstractNumId="18" w15:restartNumberingAfterBreak="0">
    <w:nsid w:val="4FAE7C40"/>
    <w:multiLevelType w:val="multilevel"/>
    <w:tmpl w:val="F4982BB4"/>
    <w:lvl w:ilvl="0">
      <w:start w:val="1"/>
      <w:numFmt w:val="decimal"/>
      <w:lvlText w:val="%1."/>
      <w:lvlJc w:val="left"/>
      <w:pPr>
        <w:ind w:left="522" w:hanging="245"/>
      </w:pPr>
      <w:rPr>
        <w:rFonts w:ascii="Calibri" w:eastAsia="Calibri" w:hAnsi="Calibri" w:cs="Calibri"/>
        <w:b/>
        <w:bCs/>
        <w:sz w:val="24"/>
        <w:szCs w:val="24"/>
      </w:rPr>
    </w:lvl>
    <w:lvl w:ilvl="1">
      <w:numFmt w:val="bullet"/>
      <w:lvlText w:val="●"/>
      <w:lvlJc w:val="left"/>
      <w:pPr>
        <w:ind w:left="541" w:hanging="400"/>
      </w:pPr>
      <w:rPr>
        <w:rFonts w:ascii="Noto Sans Symbols" w:eastAsia="Noto Sans Symbols" w:hAnsi="Noto Sans Symbols" w:cs="Noto Sans Symbols"/>
        <w:sz w:val="22"/>
        <w:szCs w:val="22"/>
      </w:rPr>
    </w:lvl>
    <w:lvl w:ilvl="2">
      <w:numFmt w:val="bullet"/>
      <w:lvlText w:val="•"/>
      <w:lvlJc w:val="left"/>
      <w:pPr>
        <w:ind w:left="1706" w:hanging="400"/>
      </w:pPr>
    </w:lvl>
    <w:lvl w:ilvl="3">
      <w:numFmt w:val="bullet"/>
      <w:lvlText w:val="•"/>
      <w:lvlJc w:val="left"/>
      <w:pPr>
        <w:ind w:left="2873" w:hanging="400"/>
      </w:pPr>
    </w:lvl>
    <w:lvl w:ilvl="4">
      <w:numFmt w:val="bullet"/>
      <w:lvlText w:val="•"/>
      <w:lvlJc w:val="left"/>
      <w:pPr>
        <w:ind w:left="4040" w:hanging="400"/>
      </w:pPr>
    </w:lvl>
    <w:lvl w:ilvl="5">
      <w:numFmt w:val="bullet"/>
      <w:lvlText w:val="•"/>
      <w:lvlJc w:val="left"/>
      <w:pPr>
        <w:ind w:left="5206" w:hanging="400"/>
      </w:pPr>
    </w:lvl>
    <w:lvl w:ilvl="6">
      <w:numFmt w:val="bullet"/>
      <w:lvlText w:val="•"/>
      <w:lvlJc w:val="left"/>
      <w:pPr>
        <w:ind w:left="6373" w:hanging="400"/>
      </w:pPr>
    </w:lvl>
    <w:lvl w:ilvl="7">
      <w:numFmt w:val="bullet"/>
      <w:lvlText w:val="•"/>
      <w:lvlJc w:val="left"/>
      <w:pPr>
        <w:ind w:left="7540" w:hanging="400"/>
      </w:pPr>
    </w:lvl>
    <w:lvl w:ilvl="8">
      <w:numFmt w:val="bullet"/>
      <w:lvlText w:val="•"/>
      <w:lvlJc w:val="left"/>
      <w:pPr>
        <w:ind w:left="8706" w:hanging="400"/>
      </w:pPr>
    </w:lvl>
  </w:abstractNum>
  <w:abstractNum w:abstractNumId="19" w15:restartNumberingAfterBreak="0">
    <w:nsid w:val="535D6274"/>
    <w:multiLevelType w:val="multilevel"/>
    <w:tmpl w:val="7892DBBA"/>
    <w:lvl w:ilvl="0">
      <w:start w:val="2"/>
      <w:numFmt w:val="decimal"/>
      <w:lvlText w:val="%1"/>
      <w:lvlJc w:val="left"/>
      <w:pPr>
        <w:ind w:left="680" w:hanging="680"/>
      </w:pPr>
      <w:rPr>
        <w:u w:val="single"/>
      </w:rPr>
    </w:lvl>
    <w:lvl w:ilvl="1">
      <w:start w:val="3"/>
      <w:numFmt w:val="decimal"/>
      <w:lvlText w:val="%1.%2"/>
      <w:lvlJc w:val="left"/>
      <w:pPr>
        <w:ind w:left="680" w:hanging="680"/>
      </w:pPr>
      <w:rPr>
        <w:u w:val="single"/>
      </w:rPr>
    </w:lvl>
    <w:lvl w:ilvl="2">
      <w:start w:val="1"/>
      <w:numFmt w:val="decimal"/>
      <w:lvlText w:val="%1.%2.%3"/>
      <w:lvlJc w:val="left"/>
      <w:pPr>
        <w:ind w:left="720" w:hanging="720"/>
      </w:pPr>
      <w:rPr>
        <w:u w:val="single"/>
      </w:rPr>
    </w:lvl>
    <w:lvl w:ilvl="3">
      <w:start w:val="1"/>
      <w:numFmt w:val="decimal"/>
      <w:lvlText w:val="%1.%2.%3.%4"/>
      <w:lvlJc w:val="left"/>
      <w:pPr>
        <w:ind w:left="2280" w:hanging="720"/>
      </w:pPr>
      <w:rPr>
        <w:b/>
        <w:bCs/>
        <w:u w:val="none"/>
      </w:rPr>
    </w:lvl>
    <w:lvl w:ilvl="4">
      <w:start w:val="1"/>
      <w:numFmt w:val="decimal"/>
      <w:lvlText w:val="%1.%2.%3.%4.%5"/>
      <w:lvlJc w:val="left"/>
      <w:pPr>
        <w:ind w:left="1080" w:hanging="1080"/>
      </w:pPr>
      <w:rPr>
        <w:u w:val="single"/>
      </w:rPr>
    </w:lvl>
    <w:lvl w:ilvl="5">
      <w:start w:val="1"/>
      <w:numFmt w:val="decimal"/>
      <w:lvlText w:val="%1.%2.%3.%4.%5.%6"/>
      <w:lvlJc w:val="left"/>
      <w:pPr>
        <w:ind w:left="1080" w:hanging="1080"/>
      </w:pPr>
      <w:rPr>
        <w:u w:val="single"/>
      </w:rPr>
    </w:lvl>
    <w:lvl w:ilvl="6">
      <w:start w:val="1"/>
      <w:numFmt w:val="decimal"/>
      <w:lvlText w:val="%1.%2.%3.%4.%5.%6.%7"/>
      <w:lvlJc w:val="left"/>
      <w:pPr>
        <w:ind w:left="1440" w:hanging="1440"/>
      </w:pPr>
      <w:rPr>
        <w:u w:val="single"/>
      </w:rPr>
    </w:lvl>
    <w:lvl w:ilvl="7">
      <w:start w:val="1"/>
      <w:numFmt w:val="decimal"/>
      <w:lvlText w:val="%1.%2.%3.%4.%5.%6.%7.%8"/>
      <w:lvlJc w:val="left"/>
      <w:pPr>
        <w:ind w:left="1440" w:hanging="1440"/>
      </w:pPr>
      <w:rPr>
        <w:u w:val="single"/>
      </w:rPr>
    </w:lvl>
    <w:lvl w:ilvl="8">
      <w:start w:val="1"/>
      <w:numFmt w:val="decimal"/>
      <w:lvlText w:val="%1.%2.%3.%4.%5.%6.%7.%8.%9"/>
      <w:lvlJc w:val="left"/>
      <w:pPr>
        <w:ind w:left="1800" w:hanging="1800"/>
      </w:pPr>
      <w:rPr>
        <w:u w:val="single"/>
      </w:rPr>
    </w:lvl>
  </w:abstractNum>
  <w:abstractNum w:abstractNumId="20" w15:restartNumberingAfterBreak="0">
    <w:nsid w:val="54E77058"/>
    <w:multiLevelType w:val="multilevel"/>
    <w:tmpl w:val="96A60886"/>
    <w:lvl w:ilvl="0">
      <w:start w:val="2"/>
      <w:numFmt w:val="decimal"/>
      <w:lvlText w:val="%1"/>
      <w:lvlJc w:val="left"/>
      <w:pPr>
        <w:ind w:left="680" w:hanging="680"/>
      </w:pPr>
      <w:rPr>
        <w:u w:val="single"/>
      </w:rPr>
    </w:lvl>
    <w:lvl w:ilvl="1">
      <w:start w:val="3"/>
      <w:numFmt w:val="decimal"/>
      <w:lvlText w:val="%1.%2"/>
      <w:lvlJc w:val="left"/>
      <w:pPr>
        <w:ind w:left="680" w:hanging="680"/>
      </w:pPr>
      <w:rPr>
        <w:u w:val="single"/>
      </w:rPr>
    </w:lvl>
    <w:lvl w:ilvl="2">
      <w:start w:val="1"/>
      <w:numFmt w:val="decimal"/>
      <w:lvlText w:val="%1.%2.%3"/>
      <w:lvlJc w:val="left"/>
      <w:pPr>
        <w:ind w:left="720" w:hanging="720"/>
      </w:pPr>
      <w:rPr>
        <w:u w:val="single"/>
      </w:rPr>
    </w:lvl>
    <w:lvl w:ilvl="3">
      <w:start w:val="1"/>
      <w:numFmt w:val="decimal"/>
      <w:lvlText w:val="%1.%2.%3.%4"/>
      <w:lvlJc w:val="left"/>
      <w:pPr>
        <w:ind w:left="720" w:hanging="720"/>
      </w:pPr>
      <w:rPr>
        <w:b/>
        <w:bCs/>
        <w:color w:val="auto"/>
        <w:u w:val="none"/>
        <w:shd w:val="clear" w:color="auto" w:fill="auto"/>
      </w:rPr>
    </w:lvl>
    <w:lvl w:ilvl="4">
      <w:start w:val="1"/>
      <w:numFmt w:val="decimal"/>
      <w:lvlText w:val="%1.%2.%3.%4.%5"/>
      <w:lvlJc w:val="left"/>
      <w:pPr>
        <w:ind w:left="1080" w:hanging="1080"/>
      </w:pPr>
      <w:rPr>
        <w:u w:val="single"/>
      </w:rPr>
    </w:lvl>
    <w:lvl w:ilvl="5">
      <w:start w:val="1"/>
      <w:numFmt w:val="decimal"/>
      <w:lvlText w:val="%1.%2.%3.%4.%5.%6"/>
      <w:lvlJc w:val="left"/>
      <w:pPr>
        <w:ind w:left="1080" w:hanging="1080"/>
      </w:pPr>
      <w:rPr>
        <w:u w:val="single"/>
      </w:rPr>
    </w:lvl>
    <w:lvl w:ilvl="6">
      <w:start w:val="1"/>
      <w:numFmt w:val="decimal"/>
      <w:lvlText w:val="%1.%2.%3.%4.%5.%6.%7"/>
      <w:lvlJc w:val="left"/>
      <w:pPr>
        <w:ind w:left="1440" w:hanging="1440"/>
      </w:pPr>
      <w:rPr>
        <w:u w:val="single"/>
      </w:rPr>
    </w:lvl>
    <w:lvl w:ilvl="7">
      <w:start w:val="1"/>
      <w:numFmt w:val="decimal"/>
      <w:lvlText w:val="%1.%2.%3.%4.%5.%6.%7.%8"/>
      <w:lvlJc w:val="left"/>
      <w:pPr>
        <w:ind w:left="1440" w:hanging="1440"/>
      </w:pPr>
      <w:rPr>
        <w:u w:val="single"/>
      </w:rPr>
    </w:lvl>
    <w:lvl w:ilvl="8">
      <w:start w:val="1"/>
      <w:numFmt w:val="decimal"/>
      <w:lvlText w:val="%1.%2.%3.%4.%5.%6.%7.%8.%9"/>
      <w:lvlJc w:val="left"/>
      <w:pPr>
        <w:ind w:left="1800" w:hanging="1800"/>
      </w:pPr>
      <w:rPr>
        <w:u w:val="single"/>
      </w:rPr>
    </w:lvl>
  </w:abstractNum>
  <w:abstractNum w:abstractNumId="21" w15:restartNumberingAfterBreak="0">
    <w:nsid w:val="586F7451"/>
    <w:multiLevelType w:val="multilevel"/>
    <w:tmpl w:val="4BC4F080"/>
    <w:lvl w:ilvl="0">
      <w:start w:val="1"/>
      <w:numFmt w:val="decimal"/>
      <w:lvlText w:val="%1."/>
      <w:lvlJc w:val="left"/>
      <w:pPr>
        <w:ind w:left="720" w:hanging="360"/>
      </w:pPr>
      <w:rPr>
        <w:rFonts w:ascii="Calibri" w:eastAsia="Calibri" w:hAnsi="Calibri" w:cs="Calibri"/>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9486B3E"/>
    <w:multiLevelType w:val="multilevel"/>
    <w:tmpl w:val="F6628F5E"/>
    <w:lvl w:ilvl="0">
      <w:start w:val="1"/>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3" w15:restartNumberingAfterBreak="0">
    <w:nsid w:val="5C8B0BE3"/>
    <w:multiLevelType w:val="multilevel"/>
    <w:tmpl w:val="58D09A26"/>
    <w:lvl w:ilvl="0">
      <w:start w:val="1"/>
      <w:numFmt w:val="decimal"/>
      <w:lvlText w:val="%1."/>
      <w:lvlJc w:val="left"/>
      <w:pPr>
        <w:ind w:left="360" w:hanging="360"/>
      </w:pPr>
      <w:rPr>
        <w:rFonts w:ascii="Calibri" w:eastAsia="Calibri" w:hAnsi="Calibri" w:cs="Calibri"/>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b/>
        <w:bCs/>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61EA0781"/>
    <w:multiLevelType w:val="multilevel"/>
    <w:tmpl w:val="36D4B55A"/>
    <w:lvl w:ilvl="0">
      <w:start w:val="8"/>
      <w:numFmt w:val="decimal"/>
      <w:lvlText w:val="%1"/>
      <w:lvlJc w:val="left"/>
      <w:pPr>
        <w:ind w:left="541" w:hanging="427"/>
      </w:pPr>
    </w:lvl>
    <w:lvl w:ilvl="1">
      <w:start w:val="1"/>
      <w:numFmt w:val="decimal"/>
      <w:lvlText w:val="%1.%2."/>
      <w:lvlJc w:val="left"/>
      <w:pPr>
        <w:ind w:left="541" w:hanging="427"/>
      </w:pPr>
      <w:rPr>
        <w:rFonts w:ascii="Arial" w:eastAsia="Arial" w:hAnsi="Arial" w:cs="Arial"/>
        <w:b/>
        <w:bCs/>
        <w:sz w:val="22"/>
        <w:szCs w:val="22"/>
      </w:rPr>
    </w:lvl>
    <w:lvl w:ilvl="2">
      <w:start w:val="1"/>
      <w:numFmt w:val="lowerLetter"/>
      <w:lvlText w:val="%3."/>
      <w:lvlJc w:val="left"/>
      <w:pPr>
        <w:ind w:left="1250" w:hanging="283"/>
      </w:pPr>
      <w:rPr>
        <w:rFonts w:ascii="Calibri" w:eastAsia="Calibri" w:hAnsi="Calibri" w:cs="Calibri"/>
        <w:b/>
        <w:bCs/>
        <w:sz w:val="24"/>
        <w:szCs w:val="24"/>
      </w:rPr>
    </w:lvl>
    <w:lvl w:ilvl="3">
      <w:numFmt w:val="bullet"/>
      <w:lvlText w:val="•"/>
      <w:lvlJc w:val="left"/>
      <w:pPr>
        <w:ind w:left="3433" w:hanging="283"/>
      </w:pPr>
    </w:lvl>
    <w:lvl w:ilvl="4">
      <w:numFmt w:val="bullet"/>
      <w:lvlText w:val="•"/>
      <w:lvlJc w:val="left"/>
      <w:pPr>
        <w:ind w:left="4520" w:hanging="283"/>
      </w:pPr>
    </w:lvl>
    <w:lvl w:ilvl="5">
      <w:numFmt w:val="bullet"/>
      <w:lvlText w:val="•"/>
      <w:lvlJc w:val="left"/>
      <w:pPr>
        <w:ind w:left="5606" w:hanging="282"/>
      </w:pPr>
    </w:lvl>
    <w:lvl w:ilvl="6">
      <w:numFmt w:val="bullet"/>
      <w:lvlText w:val="•"/>
      <w:lvlJc w:val="left"/>
      <w:pPr>
        <w:ind w:left="6693" w:hanging="283"/>
      </w:pPr>
    </w:lvl>
    <w:lvl w:ilvl="7">
      <w:numFmt w:val="bullet"/>
      <w:lvlText w:val="•"/>
      <w:lvlJc w:val="left"/>
      <w:pPr>
        <w:ind w:left="7780" w:hanging="283"/>
      </w:pPr>
    </w:lvl>
    <w:lvl w:ilvl="8">
      <w:numFmt w:val="bullet"/>
      <w:lvlText w:val="•"/>
      <w:lvlJc w:val="left"/>
      <w:pPr>
        <w:ind w:left="8866" w:hanging="283"/>
      </w:pPr>
    </w:lvl>
  </w:abstractNum>
  <w:abstractNum w:abstractNumId="25" w15:restartNumberingAfterBreak="0">
    <w:nsid w:val="64916428"/>
    <w:multiLevelType w:val="multilevel"/>
    <w:tmpl w:val="5E185324"/>
    <w:lvl w:ilvl="0">
      <w:start w:val="2"/>
      <w:numFmt w:val="decimal"/>
      <w:lvlText w:val="%1."/>
      <w:lvlJc w:val="left"/>
      <w:pPr>
        <w:ind w:left="540" w:hanging="540"/>
      </w:pPr>
    </w:lvl>
    <w:lvl w:ilvl="1">
      <w:start w:val="1"/>
      <w:numFmt w:val="decimal"/>
      <w:lvlText w:val="%1.%2."/>
      <w:lvlJc w:val="left"/>
      <w:pPr>
        <w:ind w:left="720" w:hanging="720"/>
      </w:pPr>
    </w:lvl>
    <w:lvl w:ilvl="2">
      <w:start w:val="1"/>
      <w:numFmt w:val="decimal"/>
      <w:lvlText w:val="%1.%2.%3."/>
      <w:lvlJc w:val="left"/>
      <w:pPr>
        <w:ind w:left="720" w:hanging="720"/>
      </w:pPr>
      <w:rPr>
        <w:b/>
        <w:bCs/>
        <w:sz w:val="24"/>
        <w:szCs w:val="24"/>
      </w:r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6" w15:restartNumberingAfterBreak="0">
    <w:nsid w:val="6584559F"/>
    <w:multiLevelType w:val="multilevel"/>
    <w:tmpl w:val="16BC802A"/>
    <w:lvl w:ilvl="0">
      <w:start w:val="1"/>
      <w:numFmt w:val="upperLetter"/>
      <w:lvlText w:val="%1."/>
      <w:lvlJc w:val="left"/>
      <w:pPr>
        <w:ind w:left="360" w:hanging="360"/>
      </w:pPr>
      <w:rPr>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65FB2B6E"/>
    <w:multiLevelType w:val="multilevel"/>
    <w:tmpl w:val="A8B256A6"/>
    <w:lvl w:ilvl="0">
      <w:start w:val="1"/>
      <w:numFmt w:val="decimal"/>
      <w:lvlText w:val="%1."/>
      <w:lvlJc w:val="left"/>
      <w:pPr>
        <w:ind w:left="1237" w:hanging="285"/>
      </w:pPr>
      <w:rPr>
        <w:rFonts w:ascii="Arial" w:eastAsia="Arial" w:hAnsi="Arial" w:cs="Arial"/>
        <w:b/>
        <w:bCs/>
        <w:i w:val="0"/>
        <w:iCs w:val="0"/>
        <w:sz w:val="22"/>
        <w:szCs w:val="22"/>
      </w:rPr>
    </w:lvl>
    <w:lvl w:ilvl="1">
      <w:start w:val="2"/>
      <w:numFmt w:val="decimal"/>
      <w:lvlText w:val="%1.%2."/>
      <w:lvlJc w:val="left"/>
      <w:pPr>
        <w:ind w:left="696" w:hanging="649"/>
      </w:pPr>
      <w:rPr>
        <w:rFonts w:ascii="Calibri" w:eastAsia="Calibri" w:hAnsi="Calibri" w:cs="Calibri"/>
        <w:b/>
        <w:bCs/>
        <w:i w:val="0"/>
        <w:iCs w:val="0"/>
        <w:sz w:val="24"/>
        <w:szCs w:val="24"/>
      </w:rPr>
    </w:lvl>
    <w:lvl w:ilvl="2">
      <w:numFmt w:val="bullet"/>
      <w:lvlText w:val="•"/>
      <w:lvlJc w:val="left"/>
      <w:pPr>
        <w:ind w:left="2342" w:hanging="649"/>
      </w:pPr>
    </w:lvl>
    <w:lvl w:ilvl="3">
      <w:numFmt w:val="bullet"/>
      <w:lvlText w:val="•"/>
      <w:lvlJc w:val="left"/>
      <w:pPr>
        <w:ind w:left="3444" w:hanging="649"/>
      </w:pPr>
    </w:lvl>
    <w:lvl w:ilvl="4">
      <w:numFmt w:val="bullet"/>
      <w:lvlText w:val="•"/>
      <w:lvlJc w:val="left"/>
      <w:pPr>
        <w:ind w:left="4546" w:hanging="648"/>
      </w:pPr>
    </w:lvl>
    <w:lvl w:ilvl="5">
      <w:numFmt w:val="bullet"/>
      <w:lvlText w:val="•"/>
      <w:lvlJc w:val="left"/>
      <w:pPr>
        <w:ind w:left="5648" w:hanging="649"/>
      </w:pPr>
    </w:lvl>
    <w:lvl w:ilvl="6">
      <w:numFmt w:val="bullet"/>
      <w:lvlText w:val="•"/>
      <w:lvlJc w:val="left"/>
      <w:pPr>
        <w:ind w:left="6751" w:hanging="649"/>
      </w:pPr>
    </w:lvl>
    <w:lvl w:ilvl="7">
      <w:numFmt w:val="bullet"/>
      <w:lvlText w:val="•"/>
      <w:lvlJc w:val="left"/>
      <w:pPr>
        <w:ind w:left="7853" w:hanging="649"/>
      </w:pPr>
    </w:lvl>
    <w:lvl w:ilvl="8">
      <w:numFmt w:val="bullet"/>
      <w:lvlText w:val="•"/>
      <w:lvlJc w:val="left"/>
      <w:pPr>
        <w:ind w:left="8955" w:hanging="649"/>
      </w:pPr>
    </w:lvl>
  </w:abstractNum>
  <w:abstractNum w:abstractNumId="28" w15:restartNumberingAfterBreak="0">
    <w:nsid w:val="6D331B65"/>
    <w:multiLevelType w:val="multilevel"/>
    <w:tmpl w:val="71F40B36"/>
    <w:lvl w:ilvl="0">
      <w:start w:val="1"/>
      <w:numFmt w:val="upp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7B6B0E2B"/>
    <w:multiLevelType w:val="multilevel"/>
    <w:tmpl w:val="52A2ABAC"/>
    <w:lvl w:ilvl="0">
      <w:start w:val="1"/>
      <w:numFmt w:val="decimal"/>
      <w:lvlText w:val="%1."/>
      <w:lvlJc w:val="left"/>
      <w:pPr>
        <w:ind w:left="541" w:hanging="284"/>
      </w:pPr>
      <w:rPr>
        <w:rFonts w:ascii="Calibri" w:eastAsia="Calibri" w:hAnsi="Calibri" w:cs="Calibri"/>
        <w:b/>
        <w:bCs/>
        <w:sz w:val="24"/>
        <w:szCs w:val="24"/>
      </w:rPr>
    </w:lvl>
    <w:lvl w:ilvl="1">
      <w:start w:val="1"/>
      <w:numFmt w:val="decimal"/>
      <w:lvlText w:val="%2."/>
      <w:lvlJc w:val="left"/>
      <w:pPr>
        <w:ind w:left="820" w:hanging="374"/>
      </w:pPr>
      <w:rPr>
        <w:rFonts w:ascii="Arial" w:eastAsia="Arial" w:hAnsi="Arial" w:cs="Arial"/>
        <w:i/>
        <w:iCs/>
        <w:sz w:val="22"/>
        <w:szCs w:val="22"/>
      </w:rPr>
    </w:lvl>
    <w:lvl w:ilvl="2">
      <w:numFmt w:val="bullet"/>
      <w:lvlText w:val="•"/>
      <w:lvlJc w:val="left"/>
      <w:pPr>
        <w:ind w:left="1955" w:hanging="374"/>
      </w:pPr>
    </w:lvl>
    <w:lvl w:ilvl="3">
      <w:numFmt w:val="bullet"/>
      <w:lvlText w:val="•"/>
      <w:lvlJc w:val="left"/>
      <w:pPr>
        <w:ind w:left="3091" w:hanging="373"/>
      </w:pPr>
    </w:lvl>
    <w:lvl w:ilvl="4">
      <w:numFmt w:val="bullet"/>
      <w:lvlText w:val="•"/>
      <w:lvlJc w:val="left"/>
      <w:pPr>
        <w:ind w:left="4226" w:hanging="373"/>
      </w:pPr>
    </w:lvl>
    <w:lvl w:ilvl="5">
      <w:numFmt w:val="bullet"/>
      <w:lvlText w:val="•"/>
      <w:lvlJc w:val="left"/>
      <w:pPr>
        <w:ind w:left="5362" w:hanging="373"/>
      </w:pPr>
    </w:lvl>
    <w:lvl w:ilvl="6">
      <w:numFmt w:val="bullet"/>
      <w:lvlText w:val="•"/>
      <w:lvlJc w:val="left"/>
      <w:pPr>
        <w:ind w:left="6497" w:hanging="372"/>
      </w:pPr>
    </w:lvl>
    <w:lvl w:ilvl="7">
      <w:numFmt w:val="bullet"/>
      <w:lvlText w:val="•"/>
      <w:lvlJc w:val="left"/>
      <w:pPr>
        <w:ind w:left="7633" w:hanging="374"/>
      </w:pPr>
    </w:lvl>
    <w:lvl w:ilvl="8">
      <w:numFmt w:val="bullet"/>
      <w:lvlText w:val="•"/>
      <w:lvlJc w:val="left"/>
      <w:pPr>
        <w:ind w:left="8768" w:hanging="374"/>
      </w:pPr>
    </w:lvl>
  </w:abstractNum>
  <w:num w:numId="1">
    <w:abstractNumId w:val="12"/>
  </w:num>
  <w:num w:numId="2">
    <w:abstractNumId w:val="14"/>
  </w:num>
  <w:num w:numId="3">
    <w:abstractNumId w:val="19"/>
  </w:num>
  <w:num w:numId="4">
    <w:abstractNumId w:val="17"/>
  </w:num>
  <w:num w:numId="5">
    <w:abstractNumId w:val="25"/>
  </w:num>
  <w:num w:numId="6">
    <w:abstractNumId w:val="0"/>
  </w:num>
  <w:num w:numId="7">
    <w:abstractNumId w:val="22"/>
  </w:num>
  <w:num w:numId="8">
    <w:abstractNumId w:val="27"/>
  </w:num>
  <w:num w:numId="9">
    <w:abstractNumId w:val="7"/>
  </w:num>
  <w:num w:numId="10">
    <w:abstractNumId w:val="4"/>
  </w:num>
  <w:num w:numId="11">
    <w:abstractNumId w:val="11"/>
  </w:num>
  <w:num w:numId="12">
    <w:abstractNumId w:val="26"/>
  </w:num>
  <w:num w:numId="13">
    <w:abstractNumId w:val="13"/>
  </w:num>
  <w:num w:numId="14">
    <w:abstractNumId w:val="28"/>
  </w:num>
  <w:num w:numId="15">
    <w:abstractNumId w:val="5"/>
  </w:num>
  <w:num w:numId="16">
    <w:abstractNumId w:val="23"/>
  </w:num>
  <w:num w:numId="17">
    <w:abstractNumId w:val="24"/>
  </w:num>
  <w:num w:numId="18">
    <w:abstractNumId w:val="16"/>
  </w:num>
  <w:num w:numId="19">
    <w:abstractNumId w:val="15"/>
  </w:num>
  <w:num w:numId="20">
    <w:abstractNumId w:val="18"/>
  </w:num>
  <w:num w:numId="21">
    <w:abstractNumId w:val="6"/>
  </w:num>
  <w:num w:numId="22">
    <w:abstractNumId w:val="29"/>
  </w:num>
  <w:num w:numId="23">
    <w:abstractNumId w:val="9"/>
  </w:num>
  <w:num w:numId="24">
    <w:abstractNumId w:val="8"/>
  </w:num>
  <w:num w:numId="25">
    <w:abstractNumId w:val="2"/>
  </w:num>
  <w:num w:numId="26">
    <w:abstractNumId w:val="3"/>
  </w:num>
  <w:num w:numId="27">
    <w:abstractNumId w:val="10"/>
  </w:num>
  <w:num w:numId="28">
    <w:abstractNumId w:val="1"/>
  </w:num>
  <w:num w:numId="29">
    <w:abstractNumId w:val="21"/>
  </w:num>
  <w:num w:numId="3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5AFA"/>
    <w:rsid w:val="0002624D"/>
    <w:rsid w:val="0007346A"/>
    <w:rsid w:val="00080AD4"/>
    <w:rsid w:val="000E465A"/>
    <w:rsid w:val="00154EB4"/>
    <w:rsid w:val="001931CF"/>
    <w:rsid w:val="001D12CF"/>
    <w:rsid w:val="00245C1E"/>
    <w:rsid w:val="00284821"/>
    <w:rsid w:val="002A57E6"/>
    <w:rsid w:val="002C32CE"/>
    <w:rsid w:val="003929F3"/>
    <w:rsid w:val="003B6353"/>
    <w:rsid w:val="003C4785"/>
    <w:rsid w:val="00442588"/>
    <w:rsid w:val="004440CD"/>
    <w:rsid w:val="00517348"/>
    <w:rsid w:val="00565E62"/>
    <w:rsid w:val="005E115A"/>
    <w:rsid w:val="006B52AE"/>
    <w:rsid w:val="006F25FC"/>
    <w:rsid w:val="00760C89"/>
    <w:rsid w:val="00761D52"/>
    <w:rsid w:val="007A6C4F"/>
    <w:rsid w:val="007B0E62"/>
    <w:rsid w:val="007B446B"/>
    <w:rsid w:val="00876FEA"/>
    <w:rsid w:val="00921D0C"/>
    <w:rsid w:val="009464C5"/>
    <w:rsid w:val="00A1605B"/>
    <w:rsid w:val="00A87117"/>
    <w:rsid w:val="00A95C94"/>
    <w:rsid w:val="00B11A1F"/>
    <w:rsid w:val="00B12A6B"/>
    <w:rsid w:val="00B313A8"/>
    <w:rsid w:val="00B9795F"/>
    <w:rsid w:val="00BC0231"/>
    <w:rsid w:val="00BD0BE8"/>
    <w:rsid w:val="00C556D5"/>
    <w:rsid w:val="00C62C97"/>
    <w:rsid w:val="00C8704E"/>
    <w:rsid w:val="00CB1ED9"/>
    <w:rsid w:val="00D06792"/>
    <w:rsid w:val="00D1769A"/>
    <w:rsid w:val="00D17BEE"/>
    <w:rsid w:val="00D63D7C"/>
    <w:rsid w:val="00DE2E8E"/>
    <w:rsid w:val="00E403B0"/>
    <w:rsid w:val="00E62022"/>
    <w:rsid w:val="00EB4C03"/>
    <w:rsid w:val="00EB618D"/>
    <w:rsid w:val="00F45AFA"/>
    <w:rsid w:val="00FF2FE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75704A"/>
  <w15:docId w15:val="{16905500-8B31-2342-88E6-8120B626F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oboto" w:eastAsia="Roboto" w:hAnsi="Roboto" w:cs="Roboto"/>
        <w:lang w:val="es-ES_trad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after="0"/>
      <w:outlineLvl w:val="0"/>
    </w:pPr>
    <w:rPr>
      <w:rFonts w:ascii="Calibri" w:eastAsia="Calibri" w:hAnsi="Calibri" w:cs="Calibri"/>
      <w:color w:val="2F5496"/>
      <w:sz w:val="32"/>
      <w:szCs w:val="32"/>
    </w:rPr>
  </w:style>
  <w:style w:type="paragraph" w:styleId="Ttulo2">
    <w:name w:val="heading 2"/>
    <w:basedOn w:val="Normal"/>
    <w:next w:val="Normal"/>
    <w:uiPriority w:val="9"/>
    <w:unhideWhenUsed/>
    <w:qFormat/>
    <w:pPr>
      <w:keepNext/>
      <w:keepLines/>
      <w:spacing w:before="40" w:after="0"/>
      <w:outlineLvl w:val="1"/>
    </w:pPr>
    <w:rPr>
      <w:rFonts w:ascii="Calibri" w:eastAsia="Calibri" w:hAnsi="Calibri" w:cs="Calibri"/>
      <w:color w:val="2F5496"/>
      <w:sz w:val="26"/>
      <w:szCs w:val="26"/>
    </w:rPr>
  </w:style>
  <w:style w:type="paragraph" w:styleId="Ttulo3">
    <w:name w:val="heading 3"/>
    <w:basedOn w:val="Normal"/>
    <w:next w:val="Normal"/>
    <w:uiPriority w:val="9"/>
    <w:unhideWhenUsed/>
    <w:qFormat/>
    <w:pPr>
      <w:spacing w:line="240" w:lineRule="auto"/>
      <w:outlineLvl w:val="2"/>
    </w:pPr>
    <w:rPr>
      <w:rFonts w:ascii="Times New Roman" w:eastAsia="Times New Roman" w:hAnsi="Times New Roman" w:cs="Times New Roman"/>
      <w:b/>
      <w:bCs/>
      <w:sz w:val="27"/>
      <w:szCs w:val="27"/>
    </w:rPr>
  </w:style>
  <w:style w:type="paragraph" w:styleId="Ttulo4">
    <w:name w:val="heading 4"/>
    <w:basedOn w:val="Normal"/>
    <w:next w:val="Normal"/>
    <w:uiPriority w:val="9"/>
    <w:semiHidden/>
    <w:unhideWhenUsed/>
    <w:qFormat/>
    <w:pPr>
      <w:keepNext/>
      <w:keepLines/>
      <w:widowControl w:val="0"/>
      <w:spacing w:before="240" w:after="40" w:line="240" w:lineRule="auto"/>
      <w:outlineLvl w:val="3"/>
    </w:pPr>
    <w:rPr>
      <w:rFonts w:ascii="Arial" w:eastAsia="Arial" w:hAnsi="Arial" w:cs="Arial"/>
      <w:b/>
      <w:bCs/>
      <w:sz w:val="24"/>
      <w:szCs w:val="24"/>
    </w:rPr>
  </w:style>
  <w:style w:type="paragraph" w:styleId="Ttulo5">
    <w:name w:val="heading 5"/>
    <w:basedOn w:val="Normal"/>
    <w:next w:val="Normal"/>
    <w:uiPriority w:val="9"/>
    <w:semiHidden/>
    <w:unhideWhenUsed/>
    <w:qFormat/>
    <w:pPr>
      <w:keepNext/>
      <w:keepLines/>
      <w:widowControl w:val="0"/>
      <w:spacing w:before="220" w:after="40" w:line="240" w:lineRule="auto"/>
      <w:outlineLvl w:val="4"/>
    </w:pPr>
    <w:rPr>
      <w:rFonts w:ascii="Arial" w:eastAsia="Arial" w:hAnsi="Arial" w:cs="Arial"/>
      <w:b/>
      <w:bCs/>
      <w:sz w:val="22"/>
      <w:szCs w:val="22"/>
    </w:rPr>
  </w:style>
  <w:style w:type="paragraph" w:styleId="Ttulo6">
    <w:name w:val="heading 6"/>
    <w:basedOn w:val="Normal"/>
    <w:next w:val="Normal"/>
    <w:uiPriority w:val="9"/>
    <w:semiHidden/>
    <w:unhideWhenUsed/>
    <w:qFormat/>
    <w:pPr>
      <w:keepNext/>
      <w:keepLines/>
      <w:widowControl w:val="0"/>
      <w:spacing w:before="200" w:after="40" w:line="240" w:lineRule="auto"/>
      <w:outlineLvl w:val="5"/>
    </w:pPr>
    <w:rPr>
      <w:rFonts w:ascii="Arial" w:eastAsia="Arial" w:hAnsi="Arial" w:cs="Arial"/>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paragraph" w:styleId="NormalWeb">
    <w:name w:val="Normal (Web)"/>
    <w:basedOn w:val="Normal"/>
    <w:uiPriority w:val="99"/>
    <w:unhideWhenUsed/>
    <w:rsid w:val="00520937"/>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unhideWhenUsed/>
    <w:rsid w:val="00520937"/>
    <w:rPr>
      <w:color w:val="0000FF"/>
      <w:u w:val="single"/>
    </w:rPr>
  </w:style>
  <w:style w:type="character" w:customStyle="1" w:styleId="Mencinsinresolver1">
    <w:name w:val="Mención sin resolver1"/>
    <w:basedOn w:val="Fuentedeprrafopredeter"/>
    <w:uiPriority w:val="99"/>
    <w:semiHidden/>
    <w:unhideWhenUsed/>
    <w:rsid w:val="00E81535"/>
    <w:rPr>
      <w:color w:val="605E5C"/>
      <w:shd w:val="clear" w:color="auto" w:fill="E1DFDD"/>
    </w:rPr>
  </w:style>
  <w:style w:type="paragraph" w:styleId="Prrafodelista">
    <w:name w:val="List Paragraph"/>
    <w:basedOn w:val="Normal"/>
    <w:uiPriority w:val="34"/>
    <w:qFormat/>
    <w:rsid w:val="00B4161E"/>
    <w:pPr>
      <w:ind w:left="720"/>
      <w:contextualSpacing/>
    </w:pPr>
  </w:style>
  <w:style w:type="character" w:customStyle="1" w:styleId="Ttulo3Car">
    <w:name w:val="Título 3 Car"/>
    <w:basedOn w:val="Fuentedeprrafopredeter"/>
    <w:uiPriority w:val="9"/>
    <w:rsid w:val="00E73680"/>
    <w:rPr>
      <w:rFonts w:ascii="Times New Roman" w:eastAsia="Times New Roman" w:hAnsi="Times New Roman" w:cs="Times New Roman"/>
      <w:b/>
      <w:bCs/>
      <w:kern w:val="0"/>
      <w:sz w:val="27"/>
      <w:szCs w:val="27"/>
      <w:lang w:eastAsia="es-MX"/>
    </w:rPr>
  </w:style>
  <w:style w:type="character" w:customStyle="1" w:styleId="go">
    <w:name w:val="go"/>
    <w:basedOn w:val="Fuentedeprrafopredeter"/>
    <w:rsid w:val="00E73680"/>
  </w:style>
  <w:style w:type="paragraph" w:styleId="Textoindependiente">
    <w:name w:val="Body Text"/>
    <w:basedOn w:val="Normal"/>
    <w:link w:val="TextoindependienteCar"/>
    <w:uiPriority w:val="1"/>
    <w:qFormat/>
    <w:rsid w:val="00E35F25"/>
    <w:pPr>
      <w:widowControl w:val="0"/>
      <w:autoSpaceDE w:val="0"/>
      <w:autoSpaceDN w:val="0"/>
      <w:spacing w:after="0" w:line="240" w:lineRule="auto"/>
    </w:pPr>
    <w:rPr>
      <w:rFonts w:ascii="Arial Narrow" w:eastAsia="Arial Narrow" w:hAnsi="Arial Narrow" w:cs="Arial Narrow"/>
      <w:sz w:val="24"/>
      <w:szCs w:val="24"/>
      <w:lang w:val="es-ES"/>
    </w:rPr>
  </w:style>
  <w:style w:type="character" w:customStyle="1" w:styleId="TextoindependienteCar">
    <w:name w:val="Texto independiente Car"/>
    <w:basedOn w:val="Fuentedeprrafopredeter"/>
    <w:link w:val="Textoindependiente"/>
    <w:uiPriority w:val="1"/>
    <w:rsid w:val="00E35F25"/>
    <w:rPr>
      <w:rFonts w:ascii="Arial Narrow" w:eastAsia="Arial Narrow" w:hAnsi="Arial Narrow" w:cs="Arial Narrow"/>
      <w:kern w:val="0"/>
      <w:sz w:val="24"/>
      <w:szCs w:val="24"/>
      <w:lang w:val="es-ES"/>
    </w:rPr>
  </w:style>
  <w:style w:type="character" w:customStyle="1" w:styleId="Ttulo1Car">
    <w:name w:val="Título 1 Car"/>
    <w:basedOn w:val="Fuentedeprrafopredeter"/>
    <w:uiPriority w:val="9"/>
    <w:rsid w:val="00C60A72"/>
    <w:rPr>
      <w:rFonts w:asciiTheme="majorHAnsi" w:eastAsiaTheme="majorEastAsia" w:hAnsiTheme="majorHAnsi" w:cstheme="majorBidi"/>
      <w:color w:val="2F5496" w:themeColor="accent1" w:themeShade="BF"/>
      <w:kern w:val="0"/>
      <w:sz w:val="32"/>
      <w:szCs w:val="32"/>
      <w:lang w:eastAsia="es-MX"/>
    </w:rPr>
  </w:style>
  <w:style w:type="table" w:customStyle="1" w:styleId="TableNormal10">
    <w:name w:val="Table Normal1"/>
    <w:uiPriority w:val="2"/>
    <w:unhideWhenUsed/>
    <w:qFormat/>
    <w:rsid w:val="00C45AC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45AC3"/>
    <w:pPr>
      <w:widowControl w:val="0"/>
      <w:autoSpaceDE w:val="0"/>
      <w:autoSpaceDN w:val="0"/>
      <w:spacing w:after="0" w:line="240" w:lineRule="auto"/>
      <w:ind w:left="105"/>
    </w:pPr>
    <w:rPr>
      <w:rFonts w:ascii="Calibri" w:eastAsia="Calibri" w:hAnsi="Calibri" w:cs="Calibri"/>
      <w:sz w:val="22"/>
      <w:szCs w:val="22"/>
      <w:lang w:val="es-ES"/>
    </w:rPr>
  </w:style>
  <w:style w:type="paragraph" w:styleId="Textodeglobo">
    <w:name w:val="Balloon Text"/>
    <w:basedOn w:val="Normal"/>
    <w:link w:val="TextodegloboCar"/>
    <w:uiPriority w:val="99"/>
    <w:semiHidden/>
    <w:unhideWhenUsed/>
    <w:rsid w:val="00840A0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40A03"/>
    <w:rPr>
      <w:rFonts w:ascii="Tahoma" w:eastAsia="Roboto" w:hAnsi="Tahoma" w:cs="Tahoma"/>
      <w:kern w:val="0"/>
      <w:sz w:val="16"/>
      <w:szCs w:val="16"/>
      <w:lang w:eastAsia="es-MX"/>
    </w:rPr>
  </w:style>
  <w:style w:type="paragraph" w:customStyle="1" w:styleId="m-7237732280600037509msolistparagraph">
    <w:name w:val="m_-7237732280600037509msolistparagraph"/>
    <w:basedOn w:val="Normal"/>
    <w:rsid w:val="00E838F3"/>
    <w:pPr>
      <w:spacing w:before="100" w:beforeAutospacing="1" w:after="100" w:afterAutospacing="1" w:line="240" w:lineRule="auto"/>
    </w:pPr>
    <w:rPr>
      <w:rFonts w:ascii="Times New Roman" w:eastAsia="Times New Roman" w:hAnsi="Times New Roman" w:cs="Times New Roman"/>
      <w:sz w:val="24"/>
      <w:szCs w:val="24"/>
    </w:rPr>
  </w:style>
  <w:style w:type="character" w:styleId="Refdecomentario">
    <w:name w:val="annotation reference"/>
    <w:basedOn w:val="Fuentedeprrafopredeter"/>
    <w:uiPriority w:val="99"/>
    <w:semiHidden/>
    <w:unhideWhenUsed/>
    <w:rsid w:val="00585451"/>
    <w:rPr>
      <w:sz w:val="16"/>
      <w:szCs w:val="16"/>
    </w:rPr>
  </w:style>
  <w:style w:type="paragraph" w:styleId="Textocomentario">
    <w:name w:val="annotation text"/>
    <w:basedOn w:val="Normal"/>
    <w:link w:val="TextocomentarioCar"/>
    <w:uiPriority w:val="99"/>
    <w:unhideWhenUsed/>
    <w:rsid w:val="00585451"/>
    <w:pPr>
      <w:spacing w:line="240" w:lineRule="auto"/>
    </w:pPr>
  </w:style>
  <w:style w:type="character" w:customStyle="1" w:styleId="TextocomentarioCar">
    <w:name w:val="Texto comentario Car"/>
    <w:basedOn w:val="Fuentedeprrafopredeter"/>
    <w:link w:val="Textocomentario"/>
    <w:uiPriority w:val="99"/>
    <w:rsid w:val="00585451"/>
    <w:rPr>
      <w:rFonts w:ascii="Roboto" w:eastAsia="Roboto" w:hAnsi="Roboto" w:cs="Roboto"/>
      <w:kern w:val="0"/>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585451"/>
    <w:rPr>
      <w:b/>
      <w:bCs/>
    </w:rPr>
  </w:style>
  <w:style w:type="character" w:customStyle="1" w:styleId="AsuntodelcomentarioCar">
    <w:name w:val="Asunto del comentario Car"/>
    <w:basedOn w:val="TextocomentarioCar"/>
    <w:link w:val="Asuntodelcomentario"/>
    <w:uiPriority w:val="99"/>
    <w:semiHidden/>
    <w:rsid w:val="00585451"/>
    <w:rPr>
      <w:rFonts w:ascii="Roboto" w:eastAsia="Roboto" w:hAnsi="Roboto" w:cs="Roboto"/>
      <w:b/>
      <w:bCs/>
      <w:kern w:val="0"/>
      <w:sz w:val="20"/>
      <w:szCs w:val="20"/>
      <w:lang w:eastAsia="es-MX"/>
    </w:rPr>
  </w:style>
  <w:style w:type="paragraph" w:styleId="Encabezado">
    <w:name w:val="header"/>
    <w:basedOn w:val="Normal"/>
    <w:link w:val="EncabezadoCar"/>
    <w:uiPriority w:val="99"/>
    <w:unhideWhenUsed/>
    <w:rsid w:val="0077245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7245B"/>
    <w:rPr>
      <w:rFonts w:ascii="Roboto" w:eastAsia="Roboto" w:hAnsi="Roboto" w:cs="Roboto"/>
      <w:kern w:val="0"/>
      <w:sz w:val="20"/>
      <w:szCs w:val="20"/>
      <w:lang w:eastAsia="es-MX"/>
    </w:rPr>
  </w:style>
  <w:style w:type="paragraph" w:styleId="Piedepgina">
    <w:name w:val="footer"/>
    <w:basedOn w:val="Normal"/>
    <w:link w:val="PiedepginaCar"/>
    <w:uiPriority w:val="99"/>
    <w:unhideWhenUsed/>
    <w:rsid w:val="0077245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7245B"/>
    <w:rPr>
      <w:rFonts w:ascii="Roboto" w:eastAsia="Roboto" w:hAnsi="Roboto" w:cs="Roboto"/>
      <w:kern w:val="0"/>
      <w:sz w:val="20"/>
      <w:szCs w:val="20"/>
      <w:lang w:eastAsia="es-MX"/>
    </w:rPr>
  </w:style>
  <w:style w:type="character" w:styleId="Mencinsinresolver">
    <w:name w:val="Unresolved Mention"/>
    <w:basedOn w:val="Fuentedeprrafopredeter"/>
    <w:uiPriority w:val="99"/>
    <w:semiHidden/>
    <w:unhideWhenUsed/>
    <w:rsid w:val="0077245B"/>
    <w:rPr>
      <w:color w:val="605E5C"/>
      <w:shd w:val="clear" w:color="auto" w:fill="E1DFDD"/>
    </w:rPr>
  </w:style>
  <w:style w:type="character" w:customStyle="1" w:styleId="Ttulo2Car">
    <w:name w:val="Título 2 Car"/>
    <w:basedOn w:val="Fuentedeprrafopredeter"/>
    <w:uiPriority w:val="9"/>
    <w:rsid w:val="004108C4"/>
    <w:rPr>
      <w:rFonts w:asciiTheme="majorHAnsi" w:eastAsiaTheme="majorEastAsia" w:hAnsiTheme="majorHAnsi" w:cstheme="majorBidi"/>
      <w:color w:val="2F5496" w:themeColor="accent1" w:themeShade="BF"/>
      <w:kern w:val="0"/>
      <w:sz w:val="26"/>
      <w:szCs w:val="26"/>
      <w:lang w:eastAsia="es-MX"/>
    </w:rPr>
  </w:style>
  <w:style w:type="character" w:customStyle="1" w:styleId="Ttulo4Car">
    <w:name w:val="Título 4 Car"/>
    <w:basedOn w:val="Fuentedeprrafopredeter"/>
    <w:uiPriority w:val="9"/>
    <w:semiHidden/>
    <w:rsid w:val="004108C4"/>
    <w:rPr>
      <w:rFonts w:ascii="Arial" w:eastAsia="Arial" w:hAnsi="Arial" w:cs="Arial"/>
      <w:b/>
      <w:kern w:val="0"/>
      <w:sz w:val="24"/>
      <w:szCs w:val="24"/>
      <w:lang w:val="es-ES" w:eastAsia="es-CO"/>
    </w:rPr>
  </w:style>
  <w:style w:type="character" w:customStyle="1" w:styleId="Ttulo5Car">
    <w:name w:val="Título 5 Car"/>
    <w:basedOn w:val="Fuentedeprrafopredeter"/>
    <w:uiPriority w:val="9"/>
    <w:semiHidden/>
    <w:rsid w:val="004108C4"/>
    <w:rPr>
      <w:rFonts w:ascii="Arial" w:eastAsia="Arial" w:hAnsi="Arial" w:cs="Arial"/>
      <w:b/>
      <w:kern w:val="0"/>
      <w:lang w:val="es-ES" w:eastAsia="es-CO"/>
    </w:rPr>
  </w:style>
  <w:style w:type="character" w:customStyle="1" w:styleId="Ttulo6Car">
    <w:name w:val="Título 6 Car"/>
    <w:basedOn w:val="Fuentedeprrafopredeter"/>
    <w:uiPriority w:val="9"/>
    <w:semiHidden/>
    <w:rsid w:val="004108C4"/>
    <w:rPr>
      <w:rFonts w:ascii="Arial" w:eastAsia="Arial" w:hAnsi="Arial" w:cs="Arial"/>
      <w:b/>
      <w:kern w:val="0"/>
      <w:sz w:val="20"/>
      <w:szCs w:val="20"/>
      <w:lang w:val="es-ES" w:eastAsia="es-CO"/>
    </w:rPr>
  </w:style>
  <w:style w:type="character" w:customStyle="1" w:styleId="TtuloCar">
    <w:name w:val="Título Car"/>
    <w:basedOn w:val="Fuentedeprrafopredeter"/>
    <w:uiPriority w:val="10"/>
    <w:rsid w:val="004108C4"/>
    <w:rPr>
      <w:rFonts w:ascii="Roboto" w:eastAsia="Roboto" w:hAnsi="Roboto" w:cs="Roboto"/>
      <w:b/>
      <w:kern w:val="0"/>
      <w:sz w:val="72"/>
      <w:szCs w:val="72"/>
      <w:lang w:eastAsia="es-MX"/>
    </w:rPr>
  </w:style>
  <w:style w:type="character" w:customStyle="1" w:styleId="SubttuloCar">
    <w:name w:val="Subtítulo Car"/>
    <w:basedOn w:val="Fuentedeprrafopredeter"/>
    <w:uiPriority w:val="11"/>
    <w:rsid w:val="004108C4"/>
    <w:rPr>
      <w:rFonts w:ascii="Georgia" w:eastAsia="Georgia" w:hAnsi="Georgia" w:cs="Georgia"/>
      <w:i/>
      <w:color w:val="666666"/>
      <w:kern w:val="0"/>
      <w:sz w:val="48"/>
      <w:szCs w:val="48"/>
      <w:lang w:val="es-ES" w:eastAsia="es-CO"/>
    </w:rPr>
  </w:style>
  <w:style w:type="paragraph" w:styleId="Revisin">
    <w:name w:val="Revision"/>
    <w:hidden/>
    <w:uiPriority w:val="99"/>
    <w:semiHidden/>
    <w:rsid w:val="004108C4"/>
    <w:pPr>
      <w:spacing w:after="0" w:line="240" w:lineRule="auto"/>
    </w:pPr>
    <w:rPr>
      <w:rFonts w:ascii="Arial" w:eastAsia="Arial" w:hAnsi="Arial" w:cs="Arial"/>
      <w:lang w:val="es-ES"/>
    </w:rPr>
  </w:style>
  <w:style w:type="paragraph" w:customStyle="1" w:styleId="Default">
    <w:name w:val="Default"/>
    <w:rsid w:val="004108C4"/>
    <w:pPr>
      <w:autoSpaceDE w:val="0"/>
      <w:autoSpaceDN w:val="0"/>
      <w:adjustRightInd w:val="0"/>
      <w:spacing w:after="0" w:line="240" w:lineRule="auto"/>
    </w:pPr>
    <w:rPr>
      <w:rFonts w:ascii="Arial" w:eastAsia="Arial" w:hAnsi="Arial" w:cs="Arial"/>
      <w:color w:val="000000"/>
      <w:sz w:val="24"/>
      <w:szCs w:val="24"/>
    </w:rPr>
  </w:style>
  <w:style w:type="table" w:styleId="Tablaconcuadrcula">
    <w:name w:val="Table Grid"/>
    <w:basedOn w:val="Tablanormal"/>
    <w:uiPriority w:val="39"/>
    <w:rsid w:val="004108C4"/>
    <w:pPr>
      <w:widowControl w:val="0"/>
      <w:spacing w:after="0" w:line="240" w:lineRule="auto"/>
    </w:pPr>
    <w:rPr>
      <w:rFonts w:ascii="Arial" w:eastAsia="Arial" w:hAnsi="Arial" w:cs="Arial"/>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9270B1"/>
    <w:rPr>
      <w:color w:val="954F72" w:themeColor="followedHyperlink"/>
      <w:u w:val="single"/>
    </w:rPr>
  </w:style>
  <w:style w:type="character" w:styleId="Nmerodepgina">
    <w:name w:val="page number"/>
    <w:basedOn w:val="Fuentedeprrafopredeter"/>
    <w:uiPriority w:val="99"/>
    <w:semiHidden/>
    <w:unhideWhenUsed/>
    <w:rsid w:val="00262585"/>
  </w:style>
  <w:style w:type="table" w:customStyle="1" w:styleId="a">
    <w:basedOn w:val="TableNormal10"/>
    <w:tblPr>
      <w:tblStyleRowBandSize w:val="1"/>
      <w:tblStyleColBandSize w:val="1"/>
    </w:tblPr>
  </w:style>
  <w:style w:type="table" w:customStyle="1" w:styleId="a0">
    <w:basedOn w:val="TableNormal10"/>
    <w:tblPr>
      <w:tblStyleRowBandSize w:val="1"/>
      <w:tblStyleColBandSize w:val="1"/>
    </w:tblPr>
  </w:style>
  <w:style w:type="table" w:customStyle="1" w:styleId="a1">
    <w:basedOn w:val="TableNormal10"/>
    <w:tblPr>
      <w:tblStyleRowBandSize w:val="1"/>
      <w:tblStyleColBandSize w:val="1"/>
    </w:tblPr>
  </w:style>
  <w:style w:type="table" w:customStyle="1" w:styleId="a2">
    <w:basedOn w:val="TableNormal10"/>
    <w:tblPr>
      <w:tblStyleRowBandSize w:val="1"/>
      <w:tblStyleColBandSize w:val="1"/>
    </w:tblPr>
  </w:style>
  <w:style w:type="table" w:customStyle="1" w:styleId="a3">
    <w:basedOn w:val="TableNormal10"/>
    <w:tblPr>
      <w:tblStyleRowBandSize w:val="1"/>
      <w:tblStyleColBandSize w:val="1"/>
    </w:tblPr>
  </w:style>
  <w:style w:type="table" w:customStyle="1" w:styleId="a4">
    <w:basedOn w:val="TableNormal10"/>
    <w:rPr>
      <w:rFonts w:ascii="Arial" w:eastAsia="Arial" w:hAnsi="Arial" w:cs="Arial"/>
    </w:rPr>
    <w:tblPr>
      <w:tblStyleRowBandSize w:val="1"/>
      <w:tblStyleColBandSize w:val="1"/>
      <w:tblCellMar>
        <w:left w:w="108" w:type="dxa"/>
        <w:right w:w="108" w:type="dxa"/>
      </w:tblCellMar>
    </w:tblPr>
  </w:style>
  <w:style w:type="table" w:customStyle="1" w:styleId="a5">
    <w:basedOn w:val="TableNormal10"/>
    <w:tblPr>
      <w:tblStyleRowBandSize w:val="1"/>
      <w:tblStyleColBandSize w:val="1"/>
      <w:tblCellMar>
        <w:top w:w="15" w:type="dxa"/>
        <w:left w:w="15" w:type="dxa"/>
        <w:bottom w:w="15" w:type="dxa"/>
        <w:right w:w="15" w:type="dxa"/>
      </w:tblCellMar>
    </w:tblPr>
  </w:style>
  <w:style w:type="character" w:styleId="Textoennegrita">
    <w:name w:val="Strong"/>
    <w:basedOn w:val="Fuentedeprrafopredeter"/>
    <w:uiPriority w:val="22"/>
    <w:qFormat/>
    <w:rsid w:val="00C3789E"/>
    <w:rPr>
      <w:b/>
      <w:bCs/>
    </w:rPr>
  </w:style>
  <w:style w:type="table" w:customStyle="1" w:styleId="a6">
    <w:basedOn w:val="Tablanormal"/>
    <w:pPr>
      <w:widowControl w:val="0"/>
      <w:spacing w:after="0" w:line="240" w:lineRule="auto"/>
    </w:pPr>
    <w:tblPr>
      <w:tblStyleRowBandSize w:val="1"/>
      <w:tblStyleColBandSize w:val="1"/>
      <w:tblCellMar>
        <w:left w:w="0" w:type="dxa"/>
        <w:right w:w="0" w:type="dxa"/>
      </w:tblCellMar>
    </w:tblPr>
  </w:style>
  <w:style w:type="table" w:customStyle="1" w:styleId="a7">
    <w:basedOn w:val="Tablanormal"/>
    <w:pPr>
      <w:widowControl w:val="0"/>
      <w:spacing w:after="0" w:line="240" w:lineRule="auto"/>
    </w:pPr>
    <w:tblPr>
      <w:tblStyleRowBandSize w:val="1"/>
      <w:tblStyleColBandSize w:val="1"/>
      <w:tblCellMar>
        <w:left w:w="0" w:type="dxa"/>
        <w:right w:w="0" w:type="dxa"/>
      </w:tblCellMar>
    </w:tblPr>
  </w:style>
  <w:style w:type="table" w:customStyle="1" w:styleId="a8">
    <w:basedOn w:val="Tablanormal"/>
    <w:pPr>
      <w:widowControl w:val="0"/>
      <w:spacing w:after="0" w:line="240" w:lineRule="auto"/>
    </w:pPr>
    <w:tblPr>
      <w:tblStyleRowBandSize w:val="1"/>
      <w:tblStyleColBandSize w:val="1"/>
      <w:tblCellMar>
        <w:left w:w="0" w:type="dxa"/>
        <w:right w:w="0" w:type="dxa"/>
      </w:tblCellMar>
    </w:tblPr>
  </w:style>
  <w:style w:type="table" w:customStyle="1" w:styleId="a9">
    <w:basedOn w:val="Tablanormal"/>
    <w:pPr>
      <w:widowControl w:val="0"/>
      <w:spacing w:after="0" w:line="240" w:lineRule="auto"/>
    </w:pPr>
    <w:tblPr>
      <w:tblStyleRowBandSize w:val="1"/>
      <w:tblStyleColBandSize w:val="1"/>
      <w:tblCellMar>
        <w:left w:w="0" w:type="dxa"/>
        <w:right w:w="0" w:type="dxa"/>
      </w:tblCellMar>
    </w:tblPr>
  </w:style>
  <w:style w:type="table" w:customStyle="1" w:styleId="aa">
    <w:basedOn w:val="Tablanormal"/>
    <w:pPr>
      <w:widowControl w:val="0"/>
      <w:spacing w:after="0" w:line="240" w:lineRule="auto"/>
    </w:pPr>
    <w:tblPr>
      <w:tblStyleRowBandSize w:val="1"/>
      <w:tblStyleColBandSize w:val="1"/>
      <w:tblCellMar>
        <w:left w:w="0" w:type="dxa"/>
        <w:right w:w="0" w:type="dxa"/>
      </w:tblCellMar>
    </w:tblPr>
  </w:style>
  <w:style w:type="table" w:customStyle="1" w:styleId="ab">
    <w:basedOn w:val="Tablanormal"/>
    <w:pPr>
      <w:widowControl w:val="0"/>
      <w:spacing w:after="0" w:line="240" w:lineRule="auto"/>
    </w:pPr>
    <w:rPr>
      <w:rFonts w:ascii="Arial" w:eastAsia="Arial" w:hAnsi="Arial" w:cs="Arial"/>
    </w:rPr>
    <w:tblPr>
      <w:tblStyleRowBandSize w:val="1"/>
      <w:tblStyleColBandSize w:val="1"/>
    </w:tblPr>
  </w:style>
  <w:style w:type="table" w:customStyle="1" w:styleId="ac">
    <w:basedOn w:val="Tablanormal"/>
    <w:tblPr>
      <w:tblStyleRowBandSize w:val="1"/>
      <w:tblStyleColBandSize w:val="1"/>
      <w:tblCellMar>
        <w:left w:w="115" w:type="dxa"/>
        <w:right w:w="115" w:type="dxa"/>
      </w:tblCellMar>
    </w:tblPr>
  </w:style>
  <w:style w:type="table" w:customStyle="1" w:styleId="ad">
    <w:basedOn w:val="Tablanormal"/>
    <w:pPr>
      <w:widowControl w:val="0"/>
      <w:spacing w:after="0" w:line="240" w:lineRule="auto"/>
    </w:pPr>
    <w:tblPr>
      <w:tblStyleRowBandSize w:val="1"/>
      <w:tblStyleColBandSize w:val="1"/>
      <w:tblCellMar>
        <w:left w:w="0" w:type="dxa"/>
        <w:right w:w="0" w:type="dxa"/>
      </w:tblCellMar>
    </w:tblPr>
  </w:style>
  <w:style w:type="table" w:customStyle="1" w:styleId="ae">
    <w:basedOn w:val="Tablanormal"/>
    <w:pPr>
      <w:widowControl w:val="0"/>
      <w:spacing w:after="0" w:line="240" w:lineRule="auto"/>
    </w:pPr>
    <w:tblPr>
      <w:tblStyleRowBandSize w:val="1"/>
      <w:tblStyleColBandSize w:val="1"/>
      <w:tblCellMar>
        <w:left w:w="0" w:type="dxa"/>
        <w:right w:w="0" w:type="dxa"/>
      </w:tblCellMar>
    </w:tblPr>
  </w:style>
  <w:style w:type="table" w:customStyle="1" w:styleId="af">
    <w:basedOn w:val="Tablanormal"/>
    <w:pPr>
      <w:widowControl w:val="0"/>
      <w:spacing w:after="0" w:line="240" w:lineRule="auto"/>
    </w:pPr>
    <w:tblPr>
      <w:tblStyleRowBandSize w:val="1"/>
      <w:tblStyleColBandSize w:val="1"/>
      <w:tblCellMar>
        <w:left w:w="0" w:type="dxa"/>
        <w:right w:w="0" w:type="dxa"/>
      </w:tblCellMar>
    </w:tblPr>
  </w:style>
  <w:style w:type="table" w:customStyle="1" w:styleId="af0">
    <w:basedOn w:val="Tablanormal"/>
    <w:pPr>
      <w:widowControl w:val="0"/>
      <w:spacing w:after="0" w:line="240" w:lineRule="auto"/>
    </w:pPr>
    <w:tblPr>
      <w:tblStyleRowBandSize w:val="1"/>
      <w:tblStyleColBandSize w:val="1"/>
      <w:tblCellMar>
        <w:left w:w="0" w:type="dxa"/>
        <w:right w:w="0" w:type="dxa"/>
      </w:tblCellMar>
    </w:tblPr>
  </w:style>
  <w:style w:type="table" w:customStyle="1" w:styleId="af1">
    <w:basedOn w:val="Tablanormal"/>
    <w:pPr>
      <w:widowControl w:val="0"/>
      <w:spacing w:after="0" w:line="240" w:lineRule="auto"/>
    </w:pPr>
    <w:tblPr>
      <w:tblStyleRowBandSize w:val="1"/>
      <w:tblStyleColBandSize w:val="1"/>
      <w:tblCellMar>
        <w:left w:w="0" w:type="dxa"/>
        <w:right w:w="0" w:type="dxa"/>
      </w:tblCellMar>
    </w:tblPr>
  </w:style>
  <w:style w:type="table" w:customStyle="1" w:styleId="af2">
    <w:basedOn w:val="Tablanormal"/>
    <w:pPr>
      <w:widowControl w:val="0"/>
      <w:spacing w:after="0" w:line="240" w:lineRule="auto"/>
    </w:pPr>
    <w:rPr>
      <w:rFonts w:ascii="Arial" w:eastAsia="Arial" w:hAnsi="Arial" w:cs="Arial"/>
    </w:rPr>
    <w:tblPr>
      <w:tblStyleRowBandSize w:val="1"/>
      <w:tblStyleColBandSize w:val="1"/>
    </w:tblPr>
  </w:style>
  <w:style w:type="table" w:customStyle="1" w:styleId="af3">
    <w:basedOn w:val="Tablanormal"/>
    <w:tblPr>
      <w:tblStyleRowBandSize w:val="1"/>
      <w:tblStyleColBandSize w:val="1"/>
      <w:tblCellMar>
        <w:left w:w="115" w:type="dxa"/>
        <w:right w:w="115" w:type="dxa"/>
      </w:tblCellMar>
    </w:tblPr>
  </w:style>
  <w:style w:type="paragraph" w:styleId="Subttulo">
    <w:name w:val="Subtitle"/>
    <w:basedOn w:val="Normal"/>
    <w:next w:val="Normal"/>
    <w:uiPriority w:val="11"/>
    <w:qFormat/>
    <w:pPr>
      <w:keepNext/>
      <w:keepLines/>
      <w:widowControl w:val="0"/>
      <w:spacing w:before="360" w:after="80" w:line="240" w:lineRule="auto"/>
    </w:pPr>
    <w:rPr>
      <w:rFonts w:ascii="Georgia" w:eastAsia="Georgia" w:hAnsi="Georgia" w:cs="Georgia"/>
      <w:i/>
      <w:iCs/>
      <w:color w:val="666666"/>
      <w:sz w:val="48"/>
      <w:szCs w:val="48"/>
    </w:rPr>
  </w:style>
  <w:style w:type="table" w:customStyle="1" w:styleId="af4">
    <w:basedOn w:val="TableNormal0"/>
    <w:pPr>
      <w:widowControl w:val="0"/>
      <w:spacing w:after="0" w:line="240" w:lineRule="auto"/>
    </w:pPr>
    <w:tblPr>
      <w:tblStyleRowBandSize w:val="1"/>
      <w:tblStyleColBandSize w:val="1"/>
      <w:tblCellMar>
        <w:top w:w="0" w:type="dxa"/>
        <w:left w:w="0" w:type="dxa"/>
        <w:bottom w:w="0" w:type="dxa"/>
        <w:right w:w="0" w:type="dxa"/>
      </w:tblCellMar>
    </w:tblPr>
  </w:style>
  <w:style w:type="table" w:customStyle="1" w:styleId="af5">
    <w:basedOn w:val="TableNormal0"/>
    <w:pPr>
      <w:widowControl w:val="0"/>
      <w:spacing w:after="0" w:line="240" w:lineRule="auto"/>
    </w:pPr>
    <w:tblPr>
      <w:tblStyleRowBandSize w:val="1"/>
      <w:tblStyleColBandSize w:val="1"/>
      <w:tblCellMar>
        <w:top w:w="0" w:type="dxa"/>
        <w:left w:w="0" w:type="dxa"/>
        <w:bottom w:w="0" w:type="dxa"/>
        <w:right w:w="0" w:type="dxa"/>
      </w:tblCellMar>
    </w:tblPr>
  </w:style>
  <w:style w:type="table" w:customStyle="1" w:styleId="af6">
    <w:basedOn w:val="TableNormal0"/>
    <w:pPr>
      <w:widowControl w:val="0"/>
      <w:spacing w:after="0" w:line="240" w:lineRule="auto"/>
    </w:pPr>
    <w:tblPr>
      <w:tblStyleRowBandSize w:val="1"/>
      <w:tblStyleColBandSize w:val="1"/>
      <w:tblCellMar>
        <w:top w:w="0" w:type="dxa"/>
        <w:left w:w="0" w:type="dxa"/>
        <w:bottom w:w="0" w:type="dxa"/>
        <w:right w:w="0" w:type="dxa"/>
      </w:tblCellMar>
    </w:tblPr>
  </w:style>
  <w:style w:type="table" w:customStyle="1" w:styleId="af7">
    <w:basedOn w:val="TableNormal0"/>
    <w:pPr>
      <w:widowControl w:val="0"/>
      <w:spacing w:after="0" w:line="240" w:lineRule="auto"/>
    </w:pPr>
    <w:tblPr>
      <w:tblStyleRowBandSize w:val="1"/>
      <w:tblStyleColBandSize w:val="1"/>
      <w:tblCellMar>
        <w:top w:w="0" w:type="dxa"/>
        <w:left w:w="0" w:type="dxa"/>
        <w:bottom w:w="0" w:type="dxa"/>
        <w:right w:w="0" w:type="dxa"/>
      </w:tblCellMar>
    </w:tblPr>
  </w:style>
  <w:style w:type="table" w:customStyle="1" w:styleId="af8">
    <w:basedOn w:val="TableNormal0"/>
    <w:pPr>
      <w:widowControl w:val="0"/>
      <w:spacing w:after="0" w:line="240" w:lineRule="auto"/>
    </w:pPr>
    <w:tblPr>
      <w:tblStyleRowBandSize w:val="1"/>
      <w:tblStyleColBandSize w:val="1"/>
      <w:tblCellMar>
        <w:top w:w="0" w:type="dxa"/>
        <w:left w:w="0" w:type="dxa"/>
        <w:bottom w:w="0" w:type="dxa"/>
        <w:right w:w="0" w:type="dxa"/>
      </w:tblCellMar>
    </w:tblPr>
  </w:style>
  <w:style w:type="table" w:customStyle="1" w:styleId="af9">
    <w:basedOn w:val="TableNormal0"/>
    <w:pPr>
      <w:widowControl w:val="0"/>
      <w:spacing w:after="0" w:line="240" w:lineRule="auto"/>
    </w:pPr>
    <w:rPr>
      <w:rFonts w:ascii="Arial" w:eastAsia="Arial" w:hAnsi="Arial" w:cs="Arial"/>
    </w:rPr>
    <w:tblPr>
      <w:tblStyleRowBandSize w:val="1"/>
      <w:tblStyleColBandSize w:val="1"/>
      <w:tblCellMar>
        <w:top w:w="0" w:type="dxa"/>
        <w:left w:w="108" w:type="dxa"/>
        <w:bottom w:w="0" w:type="dxa"/>
        <w:right w:w="108" w:type="dxa"/>
      </w:tblCellMar>
    </w:tblPr>
  </w:style>
  <w:style w:type="table" w:customStyle="1" w:styleId="afa">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colombiacrea.org" TargetMode="External"/><Relationship Id="rId13" Type="http://schemas.openxmlformats.org/officeDocument/2006/relationships/hyperlink" Target="http://www.colombiacrea.org" TargetMode="External"/><Relationship Id="rId18" Type="http://schemas.openxmlformats.org/officeDocument/2006/relationships/hyperlink" Target="http://www.contraloriagen.gov.co/"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www.procuraduria.gov.co/" TargetMode="External"/><Relationship Id="rId7" Type="http://schemas.openxmlformats.org/officeDocument/2006/relationships/endnotes" Target="endnotes.xml"/><Relationship Id="rId12" Type="http://schemas.openxmlformats.org/officeDocument/2006/relationships/hyperlink" Target="http://www.colombiacrea.org" TargetMode="External"/><Relationship Id="rId17" Type="http://schemas.openxmlformats.org/officeDocument/2006/relationships/hyperlink" Target="http://www.contraloriagen.gov.co/"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colombiacrea.org" TargetMode="External"/><Relationship Id="rId20" Type="http://schemas.openxmlformats.org/officeDocument/2006/relationships/hyperlink" Target="http://www.procuraduria.gov.c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lombiacrea.org"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colombiacrea.org"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http://www.colombiacrea.org" TargetMode="External"/><Relationship Id="rId19" Type="http://schemas.openxmlformats.org/officeDocument/2006/relationships/hyperlink" Target="http://www.personeriabogota.gov.co/" TargetMode="External"/><Relationship Id="rId4" Type="http://schemas.openxmlformats.org/officeDocument/2006/relationships/settings" Target="settings.xml"/><Relationship Id="rId9" Type="http://schemas.openxmlformats.org/officeDocument/2006/relationships/hyperlink" Target="mailto:invitacionabierta0082026@colombiacrea.org" TargetMode="External"/><Relationship Id="rId14" Type="http://schemas.openxmlformats.org/officeDocument/2006/relationships/hyperlink" Target="mailto:invitacionabierta0082026@colombiacrea.org" TargetMode="External"/><Relationship Id="rId22" Type="http://schemas.openxmlformats.org/officeDocument/2006/relationships/hyperlink" Target="https://www.google.com/search?q=Ley+1493+de+2011+%28Ley+de+Espect%C3%A1culos+P%C3%BAblicos+-+LEP%29&amp;oq=hay+alguna+norma+que+regule+los+eventos+culturales+o+proyectos+de+mediano+y+gran+formato&amp;gs_lcrp=EgZjaHJvbWUyBggAEEUYOdIBCjQxMzM4ajBqMTWoAgCwAgA&amp;sourceid=chrome&amp;ie=UTF-8&amp;mstk=AUtExfD7BSObWWIDcTqN1tKfg46iNVdaXbsS1NsO20gNxMRSH0nC2ZMhLivYku0mIGL41NlzRm6P4bC8AePNWHn3ltglwf21V_T3lqF3MXnzQQw_gW_nx75VMv91jn5xZIpstKKD6PfYxDk_IDVLrnYyK02KA0fuAPFkUX9U5LvV6ghOj1mopHwuXaRpV33C2_DBZfkqjl-Qps1wKVuFwt7-SxmOU0Bj8PBRfiJEC1IcMCsvGNQ37rcDpCN2eGwA8ZXWlfnfM4UFlnXZ59AdBxg7svXz&amp;csui=3&amp;ved=2ahUKEwiRpIDrz9SSAxXcmbAFHbAODIUQgK4QegQIARAB"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hyperlink" Target="http://www.colombiacrea.org" TargetMode="External"/><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27n+hhoM0CxM8zF0OhYl+Sdr5Q==">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53</Pages>
  <Words>16468</Words>
  <Characters>90576</Characters>
  <Application>Microsoft Office Word</Application>
  <DocSecurity>0</DocSecurity>
  <Lines>754</Lines>
  <Paragraphs>213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MANUEL DIAZ CASTRO</dc:creator>
  <cp:lastModifiedBy>PAOLA ANDREA</cp:lastModifiedBy>
  <cp:revision>46</cp:revision>
  <dcterms:created xsi:type="dcterms:W3CDTF">2026-03-02T22:26:00Z</dcterms:created>
  <dcterms:modified xsi:type="dcterms:W3CDTF">2026-03-03T20:48:00Z</dcterms:modified>
</cp:coreProperties>
</file>